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3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12"/>
        <w:gridCol w:w="1038"/>
        <w:gridCol w:w="5054"/>
        <w:gridCol w:w="1985"/>
        <w:gridCol w:w="1465"/>
        <w:gridCol w:w="3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80" w:lineRule="exact"/>
              <w:rPr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宁波市江北区流动人口量化积分指标体系（暂行）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0"/>
                <w:szCs w:val="20"/>
              </w:rPr>
              <w:t>审核评分部门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0"/>
                <w:szCs w:val="20"/>
              </w:rPr>
              <w:t>审核形式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0"/>
                <w:szCs w:val="20"/>
              </w:rPr>
              <w:t>所需证明材料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︵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100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︶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年龄在16周岁（含）至50周岁（含）区间的，得5分；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年龄在51周岁（含）至60周岁（含）区间的，得2分。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公安江北分局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系统自动评分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居民身份证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持证居住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《浙江省居住证》持证人在本市累计居住（含持证前）每满1个月得0.25分，最高限30分。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公安江北分局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系统自动评分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浙江省居住证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缴纳社保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在本市累计缴纳社会保险，每个月得0.25分，最高限30分。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区人力社保局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系统自动评分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文化程度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大专学历得3分；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本科学历得6分；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研究生学历或硕士学位及以上得10分。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按最高学历计分，不累加计分。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区教育局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1.2002年（含）前大专及以上学历，提供学历证书原件；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2.2003年（含）后大专及以上学历，提供中国高等教育学生信息网（学信网）在线验证证明。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职业技能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职业资格（职业技能等级）五级，得2分；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技术员级职称或职业资格（职业技能等级）四级，得4分；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助理级职称或职业资格（职业技能等级）三级，得6分；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中级职称或职业资格（职业技能等级）二级，得8分；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副高级职称及以上或职业资格（职业技能等级）一级，得10分。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按最高职称或职业资格（职业技能等级）计分，不累加计分。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区人力社保局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1．职业资格（职业技能等级）证书原件；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2．涉及专业技术资格证书的，提供资格证书和评审表，若外地取得，还需提供当地人社部门或职称管理部门文件。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就业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在本市与用人单位依法签订劳动合同、办理就业登记，连续1年以上的，得5分。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区人力社保局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系统自动评分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劳动合同原件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持有本市工商营业执照，连续1年以上的，得5分。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区市场监管局</w:t>
            </w:r>
          </w:p>
        </w:tc>
        <w:tc>
          <w:tcPr>
            <w:tcW w:w="14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营业执照副本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持有本市流转土地合同从事农林牧渔生产，连续1年以上的，得5分。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区农业农村局</w:t>
            </w:r>
          </w:p>
        </w:tc>
        <w:tc>
          <w:tcPr>
            <w:tcW w:w="14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土地经营权流转合同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住房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居住在企业集体宿舍的，得5分。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公安江北分局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系统自动评分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企业出具与申请人（配偶）居住证地址一致的集体宿舍证明原件（承租人为配偶，需同时提供结婚证原件）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居住在已列入政府公租房计划的公租房的、居住在合法租赁房屋的，得5分。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区住建局</w:t>
            </w:r>
          </w:p>
        </w:tc>
        <w:tc>
          <w:tcPr>
            <w:tcW w:w="14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租房协议原件（承租人为配偶，需同时提供结婚证原件）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申请人或家庭成员在本市拥有商品住宅（含公寓房）的，得10分。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自然资源规划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江北分局</w:t>
            </w:r>
          </w:p>
        </w:tc>
        <w:tc>
          <w:tcPr>
            <w:tcW w:w="14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不动产权证书，登记在配偶、子女名下的，同时提供结婚证、户口本、身份证。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加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︵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50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︶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紧缺岗位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符合市人力社保局发布的《紧缺工种高技能人才岗位补贴目录》中相关岗位的从业人员，得5分。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区人力社保局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劳动合同原件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投资纳税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hAnsi="宋体"/>
              </w:rPr>
              <w:t>在本市累计缴纳个人所得税，每满1000元得0.5分，最高限5分；在本市从事经营活动实际缴纳税收总额乘投资比例后的金额</w:t>
            </w:r>
            <w:r>
              <w:rPr>
                <w:rStyle w:val="7"/>
                <w:rFonts w:hint="default" w:hAnsi="宋体"/>
              </w:rPr>
              <w:t>，</w:t>
            </w:r>
            <w:r>
              <w:rPr>
                <w:rStyle w:val="6"/>
                <w:rFonts w:hint="default" w:hAnsi="宋体"/>
              </w:rPr>
              <w:t>每1万元得0.5分，最高限5分。可累加计分，最高限5分。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江北区税务局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1.个税证明；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hAnsi="宋体"/>
              </w:rPr>
              <w:t>2.个体户负责人或企业投资人，同时提供营业执照副本。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带动就业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在本市创业，与员工签订1年以上期限的劳动合同，办理就业登记并按规定为其缴纳社保满1年以上的，带动就业1人得0.5分，最高限5分。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区人力社保局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系统自动评分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营业执照副本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发明创造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在本市获得有效发明专利的原始发明人（排名前二位），按发明专利、实用新型专利、外观设计专利分别得5分、3分、1分，最高限5分。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区市场监管局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专利证书原件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获得市级及以上科技进步奖的，得5分，最高限5分。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区科技局</w:t>
            </w:r>
          </w:p>
        </w:tc>
        <w:tc>
          <w:tcPr>
            <w:tcW w:w="14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荣誉证书（表彰文件）原件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表彰奖励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在本市获得各级党政部门、群团（总工会、共青团、妇联）组织颁发的各类先进、荣誉称号的，按国家级、省（部）级、市级、区县（市）级分别得10分、8分、5分、3分。最高限10分。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区流管办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荣誉证书（表彰文件）原件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参与公益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在宁波WE志愿平台（网址：www.nbzyz.org）或“省志愿汇”或全国志愿服务信息系统注册并服务满24小时后，每增加5小时得0.1分，最高限10分。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团区委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服务时间证明材料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无偿献血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在本市参加无偿献血献全血每100毫升得0.5分，献血小板每1次得1分。可累加计分，最高限5分。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区卫生健康局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献血证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无偿捐献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市登记成为造血干细胞、人体器官、角膜、遗体捐献志愿者的，各得0.5分；在本市捐献造血干细胞，本人、配偶、父母、子女均得5分；在本市捐献人体器官、遗体、角膜，其配偶、父母、子女均得5分。可累加计分，最高限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区红十字会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依证明材料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审核评分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1.志愿者证书；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2.造血干细胞捐献荣誉证书、人体器官（遗体、角膜）捐献登记卡或捐献证书；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3.结婚证、户口本或直系亲属证明。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违法失信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近3年内因行政处罚或失信行为被列入宁波市公共信用信息平台的（违法犯罪情形除外），每项（次）扣5分。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区发改局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人工核查评分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无需提供材料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违法犯罪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近3年内申请人受过行政拘留处罚的，每次扣10分；申请人近3年内受过刑事处罚的，每次扣30分；有严重刑事犯罪记录和参加国家禁止的组织或活动的实行积分冻结，冻结期为2年。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公安江北分局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人工核查评分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无需提供材料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︵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30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特殊岗位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在本区从事环卫保洁公益岗位满1年及以上的，得5分。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区综合行政执法局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人工核查评分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无需提供材料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帮扶协作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户籍所在地为江北区东西部协作结对地区（贵州省黔西南州、四川省越西县）、“山海协作”地区（丽水莲都区）的，在本区依法办理就业登记，缴纳社会保险，并实现稳定就业满3个月（含）以上的，得10分。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区人力社保局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人工核查评分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无需提供材料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疫苗接种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为子女参加计划免疫并办理《预防接种证》的，得1分；为子女办理《预防接种证》并按国家标准全程参加计划免疫的，得2分。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在本区参加新冠疫苗接种的，得4分；在本区完成全程接种的，得6分。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可累加计分，最高限8分。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区卫生健康局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人工核查评分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1.《预防接种证》原件（所有记录页）；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2.个人新冠疫苗接种凭证截图（浙里办首页—宁波预防接种—电子接种证—新冠疫苗接种凭证）。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在本区参加社区（村）垃圾分类和环境卫生整治宣传、督导等志愿活动的，满3次得2分，3次以上每次得1分，最高限5分。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区综合行政执法局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人工核查评分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社区（村）登记证明原件。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网上申评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（2分）</w:t>
            </w:r>
          </w:p>
        </w:tc>
        <w:tc>
          <w:tcPr>
            <w:tcW w:w="5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申请人通过登录“浙里办”APP手机客户端或登录“浙江政务服务网”进行自助申请的，得2分。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区流管办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系统自动评分</w:t>
            </w:r>
          </w:p>
        </w:tc>
        <w:tc>
          <w:tcPr>
            <w:tcW w:w="3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无需提供材料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注：1.申请者本人在窗口或线上提交申评资料时，根据实际情况选择填写对应指标项。</w:t>
      </w:r>
    </w:p>
    <w:p>
      <w:pPr>
        <w:ind w:left="630" w:leftChars="200" w:hanging="210" w:hangingChars="100"/>
        <w:rPr>
          <w:rFonts w:hint="eastAsia"/>
        </w:rPr>
      </w:pPr>
      <w:r>
        <w:rPr>
          <w:rFonts w:hint="eastAsia" w:ascii="仿宋_GB2312" w:eastAsia="仿宋_GB2312"/>
        </w:rPr>
        <w:t>2.参加积分的持证人，在总积分相同的情况下，根据加分项目分值高低情况进行排名；加分项目分值再次相同的，根据居住证申领时间先后顺序进行排名。</w:t>
      </w: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701" w:right="1474" w:bottom="1701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1EE4"/>
    <w:rsid w:val="00C858E9"/>
    <w:rsid w:val="1C446F9C"/>
    <w:rsid w:val="665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5"/>
    <w:basedOn w:val="4"/>
    <w:qFormat/>
    <w:uiPriority w:val="0"/>
    <w:rPr>
      <w:rFonts w:hint="eastAsia" w:ascii="仿宋_GB2312" w:eastAsia="仿宋_GB2312"/>
      <w:color w:val="000000"/>
      <w:sz w:val="20"/>
      <w:szCs w:val="20"/>
    </w:rPr>
  </w:style>
  <w:style w:type="character" w:customStyle="1" w:styleId="7">
    <w:name w:val="16"/>
    <w:basedOn w:val="4"/>
    <w:qFormat/>
    <w:uiPriority w:val="0"/>
    <w:rPr>
      <w:rFonts w:hint="eastAsia" w:ascii="仿宋_GB2312" w:eastAsia="仿宋_GB2312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2021-10-08T06:15:00Z</dcterms:created>
  <dc:creator>不归路''</dc:creator>
  <cp:lastModifiedBy>不归路''</cp:lastModifiedBy>
  <dcterms:modified xsi:type="dcterms:W3CDTF">2021-10-08T06:16:35Z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CBEFA3B008DA43CAAB8C853D7BEB2FB7</vt:lpwstr>
  </property>
</Properties>
</file>