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olor w:val="333333"/>
          <w:sz w:val="32"/>
          <w:szCs w:val="32"/>
        </w:rPr>
      </w:pPr>
      <w:r>
        <w:rPr>
          <w:rFonts w:hint="eastAsia" w:ascii="仿宋" w:hAnsi="仿宋" w:eastAsia="仿宋"/>
          <w:color w:val="333333"/>
          <w:sz w:val="32"/>
          <w:szCs w:val="32"/>
          <w:lang w:eastAsia="zh-CN"/>
        </w:rPr>
        <w:t>宁波市</w:t>
      </w:r>
      <w:r>
        <w:rPr>
          <w:rFonts w:hint="eastAsia" w:ascii="仿宋" w:hAnsi="仿宋" w:eastAsia="仿宋"/>
          <w:color w:val="333333"/>
          <w:sz w:val="32"/>
          <w:szCs w:val="32"/>
        </w:rPr>
        <w:t>江北区品牌建设专项资金管理办法</w:t>
      </w:r>
    </w:p>
    <w:p>
      <w:pPr>
        <w:jc w:val="center"/>
        <w:rPr>
          <w:rFonts w:hint="default" w:ascii="仿宋" w:hAnsi="仿宋" w:eastAsia="仿宋"/>
          <w:color w:val="333333"/>
          <w:sz w:val="32"/>
          <w:szCs w:val="32"/>
          <w:lang w:val="en-US" w:eastAsia="zh-CN"/>
        </w:rPr>
      </w:pPr>
      <w:r>
        <w:rPr>
          <w:rFonts w:hint="eastAsia" w:ascii="仿宋" w:hAnsi="仿宋" w:eastAsia="仿宋"/>
          <w:color w:val="333333"/>
          <w:sz w:val="32"/>
          <w:szCs w:val="32"/>
          <w:lang w:val="en-US" w:eastAsia="zh-CN"/>
        </w:rPr>
        <w:t>(征求意见稿）</w:t>
      </w:r>
    </w:p>
    <w:p>
      <w:pPr>
        <w:pStyle w:val="4"/>
        <w:spacing w:before="0" w:beforeAutospacing="0" w:after="0" w:afterAutospacing="0" w:line="450" w:lineRule="atLeast"/>
        <w:rPr>
          <w:rFonts w:ascii="仿宋" w:hAnsi="仿宋" w:eastAsia="仿宋"/>
          <w:color w:val="333333"/>
          <w:sz w:val="32"/>
          <w:szCs w:val="32"/>
        </w:rPr>
      </w:pPr>
      <w:r>
        <w:rPr>
          <w:rFonts w:hint="eastAsia" w:ascii="仿宋" w:hAnsi="仿宋" w:eastAsia="仿宋"/>
          <w:color w:val="333333"/>
          <w:sz w:val="32"/>
          <w:szCs w:val="32"/>
        </w:rPr>
        <w:t>第一章</w:t>
      </w:r>
      <w:r>
        <w:rPr>
          <w:rFonts w:hint="eastAsia" w:ascii="微软雅黑" w:hAnsi="微软雅黑" w:eastAsia="仿宋"/>
          <w:color w:val="333333"/>
          <w:sz w:val="32"/>
          <w:szCs w:val="32"/>
        </w:rPr>
        <w:t> </w:t>
      </w:r>
      <w:r>
        <w:rPr>
          <w:rFonts w:hint="eastAsia" w:ascii="仿宋" w:hAnsi="仿宋" w:eastAsia="仿宋"/>
          <w:color w:val="333333"/>
          <w:sz w:val="32"/>
          <w:szCs w:val="32"/>
        </w:rPr>
        <w:t xml:space="preserve"> 总则</w:t>
      </w:r>
    </w:p>
    <w:p>
      <w:pPr>
        <w:pStyle w:val="4"/>
        <w:spacing w:before="0" w:beforeAutospacing="0" w:after="0" w:afterAutospacing="0" w:line="450" w:lineRule="atLeast"/>
        <w:rPr>
          <w:rFonts w:ascii="仿宋" w:hAnsi="仿宋" w:eastAsia="仿宋"/>
          <w:color w:val="333333"/>
          <w:sz w:val="32"/>
          <w:szCs w:val="32"/>
        </w:rPr>
      </w:pPr>
      <w:r>
        <w:rPr>
          <w:rFonts w:hint="eastAsia" w:ascii="仿宋" w:hAnsi="仿宋" w:eastAsia="仿宋"/>
          <w:color w:val="333333"/>
          <w:sz w:val="32"/>
          <w:szCs w:val="32"/>
        </w:rPr>
        <w:t>　　第一条</w:t>
      </w:r>
      <w:r>
        <w:rPr>
          <w:rFonts w:hint="eastAsia" w:ascii="微软雅黑" w:hAnsi="微软雅黑" w:eastAsia="仿宋"/>
          <w:color w:val="333333"/>
          <w:sz w:val="32"/>
          <w:szCs w:val="32"/>
        </w:rPr>
        <w:t> </w:t>
      </w:r>
      <w:r>
        <w:rPr>
          <w:rFonts w:hint="eastAsia" w:ascii="仿宋" w:hAnsi="仿宋" w:eastAsia="仿宋"/>
          <w:color w:val="333333"/>
          <w:sz w:val="32"/>
          <w:szCs w:val="32"/>
        </w:rPr>
        <w:t xml:space="preserve"> 为深入实施品牌战略，做好品牌培育工作，更好地推进和保障质量强区建设，根据区委区政府关于江北区经济发展相关政策文件精神和财政预算管理的有关规定，特制定本办法。</w:t>
      </w:r>
    </w:p>
    <w:p>
      <w:pPr>
        <w:pStyle w:val="4"/>
        <w:spacing w:before="0" w:beforeAutospacing="0" w:after="0" w:afterAutospacing="0" w:line="450" w:lineRule="atLeast"/>
        <w:rPr>
          <w:rFonts w:ascii="仿宋" w:hAnsi="仿宋" w:eastAsia="仿宋"/>
          <w:color w:val="333333"/>
          <w:sz w:val="32"/>
          <w:szCs w:val="32"/>
        </w:rPr>
      </w:pPr>
      <w:r>
        <w:rPr>
          <w:rFonts w:hint="eastAsia" w:ascii="仿宋" w:hAnsi="仿宋" w:eastAsia="仿宋"/>
          <w:color w:val="333333"/>
          <w:sz w:val="32"/>
          <w:szCs w:val="32"/>
        </w:rPr>
        <w:t>　　第二条</w:t>
      </w:r>
      <w:r>
        <w:rPr>
          <w:rFonts w:hint="eastAsia" w:ascii="微软雅黑" w:hAnsi="微软雅黑" w:eastAsia="仿宋"/>
          <w:color w:val="333333"/>
          <w:sz w:val="32"/>
          <w:szCs w:val="32"/>
        </w:rPr>
        <w:t> </w:t>
      </w:r>
      <w:r>
        <w:rPr>
          <w:rFonts w:hint="eastAsia" w:ascii="仿宋" w:hAnsi="仿宋" w:eastAsia="仿宋"/>
          <w:color w:val="333333"/>
          <w:sz w:val="32"/>
          <w:szCs w:val="32"/>
        </w:rPr>
        <w:t xml:space="preserve"> 品牌建设专项资金(以下简称“专项资金”)是由区政府设立的,专项用于品牌建设的补助性资金。</w:t>
      </w:r>
    </w:p>
    <w:p>
      <w:pPr>
        <w:pStyle w:val="4"/>
        <w:spacing w:before="0" w:beforeAutospacing="0" w:after="0" w:afterAutospacing="0" w:line="450" w:lineRule="atLeast"/>
        <w:rPr>
          <w:rFonts w:ascii="仿宋" w:hAnsi="仿宋" w:eastAsia="仿宋"/>
          <w:color w:val="333333"/>
          <w:sz w:val="32"/>
          <w:szCs w:val="32"/>
        </w:rPr>
      </w:pPr>
      <w:r>
        <w:rPr>
          <w:rFonts w:hint="eastAsia" w:ascii="仿宋" w:hAnsi="仿宋" w:eastAsia="仿宋"/>
          <w:color w:val="333333"/>
          <w:sz w:val="32"/>
          <w:szCs w:val="32"/>
        </w:rPr>
        <w:t>　　第三条</w:t>
      </w:r>
      <w:r>
        <w:rPr>
          <w:rFonts w:hint="eastAsia" w:ascii="微软雅黑" w:hAnsi="微软雅黑" w:eastAsia="仿宋"/>
          <w:color w:val="333333"/>
          <w:sz w:val="32"/>
          <w:szCs w:val="32"/>
        </w:rPr>
        <w:t> </w:t>
      </w:r>
      <w:r>
        <w:rPr>
          <w:rFonts w:hint="eastAsia" w:ascii="仿宋" w:hAnsi="仿宋" w:eastAsia="仿宋"/>
          <w:color w:val="333333"/>
          <w:sz w:val="32"/>
          <w:szCs w:val="32"/>
        </w:rPr>
        <w:t xml:space="preserve"> 专项资金安排坚持公开规范、公平公正、专款专用、力求实效的原则。</w:t>
      </w:r>
    </w:p>
    <w:p>
      <w:pPr>
        <w:pStyle w:val="4"/>
        <w:spacing w:before="0" w:beforeAutospacing="0" w:after="0" w:afterAutospacing="0" w:line="450" w:lineRule="atLeast"/>
        <w:rPr>
          <w:rFonts w:ascii="仿宋" w:hAnsi="仿宋" w:eastAsia="仿宋"/>
          <w:color w:val="333333"/>
          <w:sz w:val="32"/>
          <w:szCs w:val="32"/>
        </w:rPr>
      </w:pPr>
      <w:r>
        <w:rPr>
          <w:rFonts w:hint="eastAsia" w:ascii="仿宋" w:hAnsi="仿宋" w:eastAsia="仿宋"/>
          <w:color w:val="333333"/>
          <w:sz w:val="32"/>
          <w:szCs w:val="32"/>
        </w:rPr>
        <w:t>　　第二章</w:t>
      </w:r>
      <w:r>
        <w:rPr>
          <w:rFonts w:hint="eastAsia" w:ascii="微软雅黑" w:hAnsi="微软雅黑" w:eastAsia="仿宋"/>
          <w:color w:val="333333"/>
          <w:sz w:val="32"/>
          <w:szCs w:val="32"/>
        </w:rPr>
        <w:t> </w:t>
      </w:r>
      <w:r>
        <w:rPr>
          <w:rFonts w:hint="eastAsia" w:ascii="仿宋" w:hAnsi="仿宋" w:eastAsia="仿宋"/>
          <w:color w:val="333333"/>
          <w:sz w:val="32"/>
          <w:szCs w:val="32"/>
        </w:rPr>
        <w:t xml:space="preserve"> 范围及对象</w:t>
      </w:r>
    </w:p>
    <w:p>
      <w:pPr>
        <w:pStyle w:val="4"/>
        <w:spacing w:before="0" w:beforeAutospacing="0" w:after="0" w:afterAutospacing="0" w:line="450" w:lineRule="atLeast"/>
        <w:rPr>
          <w:rFonts w:ascii="仿宋" w:hAnsi="仿宋" w:eastAsia="仿宋"/>
          <w:color w:val="333333"/>
          <w:sz w:val="32"/>
          <w:szCs w:val="32"/>
        </w:rPr>
      </w:pPr>
      <w:r>
        <w:rPr>
          <w:rFonts w:hint="eastAsia" w:ascii="仿宋" w:hAnsi="仿宋" w:eastAsia="仿宋"/>
          <w:color w:val="333333"/>
          <w:sz w:val="32"/>
          <w:szCs w:val="32"/>
        </w:rPr>
        <w:t>　　第四条</w:t>
      </w:r>
      <w:r>
        <w:rPr>
          <w:rFonts w:hint="eastAsia" w:ascii="微软雅黑" w:hAnsi="微软雅黑" w:eastAsia="仿宋"/>
          <w:color w:val="333333"/>
          <w:sz w:val="32"/>
          <w:szCs w:val="32"/>
        </w:rPr>
        <w:t> </w:t>
      </w:r>
      <w:r>
        <w:rPr>
          <w:rFonts w:hint="eastAsia" w:ascii="仿宋" w:hAnsi="仿宋" w:eastAsia="仿宋"/>
          <w:color w:val="333333"/>
          <w:sz w:val="32"/>
          <w:szCs w:val="32"/>
        </w:rPr>
        <w:t xml:space="preserve"> 支持对象</w:t>
      </w:r>
    </w:p>
    <w:p>
      <w:pPr>
        <w:pStyle w:val="4"/>
        <w:spacing w:before="0" w:beforeAutospacing="0" w:after="0" w:afterAutospacing="0" w:line="450" w:lineRule="atLeast"/>
        <w:rPr>
          <w:rFonts w:ascii="仿宋" w:hAnsi="仿宋" w:eastAsia="仿宋"/>
          <w:color w:val="333333"/>
          <w:sz w:val="32"/>
          <w:szCs w:val="32"/>
        </w:rPr>
      </w:pPr>
      <w:r>
        <w:rPr>
          <w:rFonts w:hint="eastAsia" w:ascii="仿宋" w:hAnsi="仿宋" w:eastAsia="仿宋"/>
          <w:color w:val="333333"/>
          <w:sz w:val="32"/>
          <w:szCs w:val="32"/>
        </w:rPr>
        <w:t>　　江北区范围内登记注册、守法经营、依法纳税、具有良好的信用等级、管理健全的企业和其它组织（以下简称“组织”）。另有规定不能享受政策的除外。</w:t>
      </w:r>
    </w:p>
    <w:p>
      <w:pPr>
        <w:pStyle w:val="4"/>
        <w:spacing w:before="0" w:beforeAutospacing="0" w:after="0" w:afterAutospacing="0" w:line="450" w:lineRule="atLeast"/>
        <w:rPr>
          <w:rFonts w:ascii="仿宋" w:hAnsi="仿宋" w:eastAsia="仿宋"/>
          <w:color w:val="333333"/>
          <w:sz w:val="32"/>
          <w:szCs w:val="32"/>
        </w:rPr>
      </w:pPr>
      <w:r>
        <w:rPr>
          <w:rFonts w:hint="eastAsia" w:ascii="仿宋" w:hAnsi="仿宋" w:eastAsia="仿宋"/>
          <w:color w:val="333333"/>
          <w:sz w:val="32"/>
          <w:szCs w:val="32"/>
        </w:rPr>
        <w:t>　　第五条</w:t>
      </w:r>
      <w:r>
        <w:rPr>
          <w:rFonts w:hint="eastAsia" w:ascii="微软雅黑" w:hAnsi="微软雅黑" w:eastAsia="仿宋"/>
          <w:color w:val="333333"/>
          <w:sz w:val="32"/>
          <w:szCs w:val="32"/>
        </w:rPr>
        <w:t> </w:t>
      </w:r>
      <w:r>
        <w:rPr>
          <w:rFonts w:hint="eastAsia" w:ascii="仿宋" w:hAnsi="仿宋" w:eastAsia="仿宋"/>
          <w:color w:val="333333"/>
          <w:sz w:val="32"/>
          <w:szCs w:val="32"/>
        </w:rPr>
        <w:t xml:space="preserve"> 使用范围</w:t>
      </w:r>
    </w:p>
    <w:p>
      <w:pPr>
        <w:pStyle w:val="4"/>
        <w:spacing w:before="0" w:beforeAutospacing="0" w:after="0" w:afterAutospacing="0" w:line="450" w:lineRule="atLeast"/>
        <w:rPr>
          <w:rFonts w:ascii="仿宋" w:hAnsi="仿宋" w:eastAsia="仿宋"/>
          <w:color w:val="333333"/>
          <w:sz w:val="32"/>
          <w:szCs w:val="32"/>
        </w:rPr>
      </w:pPr>
      <w:r>
        <w:rPr>
          <w:rFonts w:hint="eastAsia" w:ascii="仿宋" w:hAnsi="仿宋" w:eastAsia="仿宋"/>
          <w:color w:val="333333"/>
          <w:sz w:val="32"/>
          <w:szCs w:val="32"/>
        </w:rPr>
        <w:t>　　（一）支持企业（组织）开展品牌建设。实施品牌发展战略，大力推进品牌培育，支持企业（组织）创建各级商标品牌和“品字标浙江制造”、绿色产品（丽水山耕）等品牌，扩大品牌影响力。</w:t>
      </w:r>
    </w:p>
    <w:p>
      <w:pPr>
        <w:pStyle w:val="4"/>
        <w:spacing w:before="0" w:beforeAutospacing="0" w:after="0" w:afterAutospacing="0" w:line="450" w:lineRule="atLeast"/>
        <w:rPr>
          <w:rFonts w:ascii="仿宋" w:hAnsi="仿宋" w:eastAsia="仿宋"/>
          <w:color w:val="333333"/>
          <w:sz w:val="32"/>
          <w:szCs w:val="32"/>
        </w:rPr>
      </w:pPr>
      <w:r>
        <w:rPr>
          <w:rFonts w:hint="eastAsia" w:ascii="仿宋" w:hAnsi="仿宋" w:eastAsia="仿宋"/>
          <w:color w:val="333333"/>
          <w:sz w:val="32"/>
          <w:szCs w:val="32"/>
        </w:rPr>
        <w:t>　　（二）鼓励企业（组织）提高管理水平，引导企业（组织）采用卓越绩效管理等先进管理方法，不断追求卓越经营绩效，鼓励企业（组织）申报政府质量奖。鼓励企业（组织）实施质量提升项目，推动行业、企业提升质量水平。</w:t>
      </w:r>
    </w:p>
    <w:p>
      <w:pPr>
        <w:pStyle w:val="4"/>
        <w:spacing w:before="0" w:beforeAutospacing="0" w:after="0" w:afterAutospacing="0" w:line="450" w:lineRule="atLeast"/>
        <w:rPr>
          <w:rFonts w:ascii="仿宋" w:hAnsi="仿宋" w:eastAsia="仿宋"/>
          <w:color w:val="333333"/>
          <w:sz w:val="32"/>
          <w:szCs w:val="32"/>
        </w:rPr>
      </w:pPr>
      <w:r>
        <w:rPr>
          <w:rFonts w:hint="eastAsia" w:ascii="仿宋" w:hAnsi="仿宋" w:eastAsia="仿宋"/>
          <w:color w:val="333333"/>
          <w:sz w:val="32"/>
          <w:szCs w:val="32"/>
        </w:rPr>
        <w:t>　　（三）深入实施标准化战略，支持企业（组织）开展标准创新，积极参与各级标准制定和实施标准化试点项目，抢占标准高地。</w:t>
      </w:r>
    </w:p>
    <w:p>
      <w:pPr>
        <w:pStyle w:val="4"/>
        <w:spacing w:before="0" w:beforeAutospacing="0" w:after="0" w:afterAutospacing="0" w:line="450" w:lineRule="atLeast"/>
        <w:rPr>
          <w:rFonts w:ascii="仿宋" w:hAnsi="仿宋" w:eastAsia="仿宋"/>
          <w:color w:val="333333"/>
          <w:sz w:val="32"/>
          <w:szCs w:val="32"/>
        </w:rPr>
      </w:pPr>
      <w:r>
        <w:rPr>
          <w:rFonts w:hint="eastAsia" w:ascii="仿宋" w:hAnsi="仿宋" w:eastAsia="仿宋"/>
          <w:color w:val="333333"/>
          <w:sz w:val="32"/>
          <w:szCs w:val="32"/>
        </w:rPr>
        <w:t>　　第三章</w:t>
      </w:r>
      <w:r>
        <w:rPr>
          <w:rFonts w:hint="eastAsia" w:ascii="微软雅黑" w:hAnsi="微软雅黑" w:eastAsia="仿宋"/>
          <w:color w:val="333333"/>
          <w:sz w:val="32"/>
          <w:szCs w:val="32"/>
        </w:rPr>
        <w:t> </w:t>
      </w:r>
      <w:r>
        <w:rPr>
          <w:rFonts w:hint="eastAsia" w:ascii="仿宋" w:hAnsi="仿宋" w:eastAsia="仿宋"/>
          <w:color w:val="333333"/>
          <w:sz w:val="32"/>
          <w:szCs w:val="32"/>
        </w:rPr>
        <w:t xml:space="preserve"> 补助或奖励标准</w:t>
      </w:r>
    </w:p>
    <w:p>
      <w:pPr>
        <w:pStyle w:val="4"/>
        <w:spacing w:before="0" w:beforeAutospacing="0" w:after="0" w:afterAutospacing="0" w:line="450" w:lineRule="atLeast"/>
        <w:rPr>
          <w:rFonts w:ascii="仿宋" w:hAnsi="仿宋" w:eastAsia="仿宋"/>
          <w:color w:val="333333"/>
          <w:sz w:val="32"/>
          <w:szCs w:val="32"/>
        </w:rPr>
      </w:pPr>
      <w:r>
        <w:rPr>
          <w:rFonts w:hint="eastAsia" w:ascii="仿宋" w:hAnsi="仿宋" w:eastAsia="仿宋"/>
          <w:color w:val="333333"/>
          <w:sz w:val="32"/>
          <w:szCs w:val="32"/>
        </w:rPr>
        <w:t>　　第六条</w:t>
      </w:r>
      <w:r>
        <w:rPr>
          <w:rFonts w:hint="eastAsia" w:ascii="微软雅黑" w:hAnsi="微软雅黑" w:eastAsia="仿宋"/>
          <w:color w:val="333333"/>
          <w:sz w:val="32"/>
          <w:szCs w:val="32"/>
        </w:rPr>
        <w:t> </w:t>
      </w:r>
      <w:r>
        <w:rPr>
          <w:rFonts w:hint="eastAsia" w:ascii="仿宋" w:hAnsi="仿宋" w:eastAsia="仿宋"/>
          <w:color w:val="333333"/>
          <w:sz w:val="32"/>
          <w:szCs w:val="32"/>
        </w:rPr>
        <w:t xml:space="preserve"> 对新获得的中国驰名商标（行政途径）、地理标志证明商标，分别给予最高50万元、10万元的奖励</w:t>
      </w:r>
      <w:r>
        <w:rPr>
          <w:rFonts w:hint="eastAsia" w:ascii="仿宋" w:hAnsi="仿宋" w:eastAsia="仿宋"/>
          <w:color w:val="333333"/>
          <w:sz w:val="32"/>
          <w:szCs w:val="32"/>
          <w:lang w:eastAsia="zh-CN"/>
        </w:rPr>
        <w:t>，对获注的地理标志、集体商标和创建的星级品牌指导站，按市级资助给予同等幅度奖励</w:t>
      </w:r>
      <w:r>
        <w:rPr>
          <w:rFonts w:hint="eastAsia" w:ascii="仿宋" w:hAnsi="仿宋" w:eastAsia="仿宋"/>
          <w:color w:val="333333"/>
          <w:sz w:val="32"/>
          <w:szCs w:val="32"/>
        </w:rPr>
        <w:t>。</w:t>
      </w:r>
    </w:p>
    <w:p>
      <w:pPr>
        <w:pStyle w:val="4"/>
        <w:spacing w:before="0" w:beforeAutospacing="0" w:after="0" w:afterAutospacing="0" w:line="450" w:lineRule="atLeast"/>
        <w:ind w:firstLine="630"/>
        <w:rPr>
          <w:rFonts w:ascii="仿宋" w:hAnsi="仿宋" w:eastAsia="仿宋"/>
          <w:color w:val="333333"/>
          <w:sz w:val="32"/>
          <w:szCs w:val="32"/>
        </w:rPr>
      </w:pPr>
      <w:r>
        <w:rPr>
          <w:rFonts w:hint="eastAsia" w:ascii="仿宋" w:hAnsi="仿宋" w:eastAsia="仿宋"/>
          <w:color w:val="333333"/>
          <w:sz w:val="32"/>
          <w:szCs w:val="32"/>
        </w:rPr>
        <w:t>第七条</w:t>
      </w:r>
      <w:r>
        <w:rPr>
          <w:rFonts w:hint="eastAsia" w:ascii="微软雅黑" w:hAnsi="微软雅黑" w:eastAsia="仿宋"/>
          <w:color w:val="333333"/>
          <w:sz w:val="32"/>
          <w:szCs w:val="32"/>
        </w:rPr>
        <w:t> </w:t>
      </w:r>
      <w:r>
        <w:rPr>
          <w:rFonts w:hint="eastAsia" w:ascii="仿宋" w:hAnsi="仿宋" w:eastAsia="仿宋"/>
          <w:color w:val="333333"/>
          <w:sz w:val="32"/>
          <w:szCs w:val="32"/>
        </w:rPr>
        <w:t xml:space="preserve"> 对获得中国质量奖、浙江省人民政府质量奖、宁波市人民政府质量奖、江北区人民政府质量奖的企业，分别给予最高100万元、80万元、50万元、30万元的奖励。提名奖、创新奖单位给予减半奖励。</w:t>
      </w:r>
    </w:p>
    <w:p>
      <w:pPr>
        <w:pStyle w:val="4"/>
        <w:spacing w:before="0" w:beforeAutospacing="0" w:after="0" w:afterAutospacing="0" w:line="450" w:lineRule="atLeast"/>
        <w:ind w:firstLine="630"/>
        <w:rPr>
          <w:rFonts w:ascii="仿宋" w:hAnsi="仿宋" w:eastAsia="仿宋"/>
          <w:color w:val="333333"/>
          <w:sz w:val="32"/>
          <w:szCs w:val="32"/>
        </w:rPr>
      </w:pPr>
      <w:r>
        <w:rPr>
          <w:rFonts w:hint="eastAsia" w:ascii="仿宋" w:hAnsi="仿宋" w:eastAsia="仿宋"/>
          <w:color w:val="333333"/>
          <w:sz w:val="32"/>
          <w:szCs w:val="32"/>
        </w:rPr>
        <w:t>第八条 对承担质量基础设施一站式服务平台任务的企业（组织）给予不高于5万元的奖励，对开展特色产业质量提升的企业（组织）取得成效的给予不高于5万元的奖励。</w:t>
      </w:r>
    </w:p>
    <w:p>
      <w:pPr>
        <w:pStyle w:val="4"/>
        <w:spacing w:before="0" w:beforeAutospacing="0" w:after="0" w:afterAutospacing="0" w:line="450" w:lineRule="atLeast"/>
        <w:rPr>
          <w:rFonts w:ascii="仿宋" w:hAnsi="仿宋" w:eastAsia="仿宋"/>
          <w:color w:val="333333"/>
          <w:sz w:val="32"/>
          <w:szCs w:val="32"/>
        </w:rPr>
      </w:pPr>
      <w:r>
        <w:rPr>
          <w:rFonts w:hint="eastAsia" w:ascii="仿宋" w:hAnsi="仿宋" w:eastAsia="仿宋"/>
          <w:color w:val="333333"/>
          <w:sz w:val="32"/>
          <w:szCs w:val="32"/>
        </w:rPr>
        <w:t>　　第九条</w:t>
      </w:r>
      <w:r>
        <w:rPr>
          <w:rFonts w:hint="eastAsia" w:ascii="微软雅黑" w:hAnsi="微软雅黑" w:eastAsia="仿宋"/>
          <w:color w:val="333333"/>
          <w:sz w:val="32"/>
          <w:szCs w:val="32"/>
        </w:rPr>
        <w:t> </w:t>
      </w:r>
      <w:r>
        <w:rPr>
          <w:rFonts w:hint="eastAsia" w:ascii="仿宋" w:hAnsi="仿宋" w:eastAsia="仿宋"/>
          <w:color w:val="333333"/>
          <w:sz w:val="32"/>
          <w:szCs w:val="32"/>
        </w:rPr>
        <w:t>对主持制定国际标准、国家标准、行业标准、“浙江制造”标准的企业(组织)分别给予最高30万元、15万元、10万元、10万元的补助，对主持修订标准的企业(组织)给予减半补助。对参与国际标准、国家标准、行业标准（排名前6位）制修订的企业(组织)分别给予10万元、2万元、2万元的补助。同一产品及其检测方法以系列标准形式出现的最高按1.5项计。对承担国际标准化组织、全国标准化技术委员会（分技术委员会）秘书处的企业(组织)给予市补资金的50%配套补助。对主持标准化项目获得中国、浙江省标准创新贡献奖的企业（组织）分别给予最高15万元、10万元的奖励。</w:t>
      </w:r>
    </w:p>
    <w:p>
      <w:pPr>
        <w:pStyle w:val="4"/>
        <w:spacing w:before="0" w:beforeAutospacing="0" w:after="0" w:afterAutospacing="0" w:line="450" w:lineRule="atLeast"/>
        <w:rPr>
          <w:rFonts w:ascii="仿宋" w:hAnsi="仿宋" w:eastAsia="仿宋"/>
          <w:color w:val="333333"/>
          <w:sz w:val="32"/>
          <w:szCs w:val="32"/>
        </w:rPr>
      </w:pPr>
      <w:r>
        <w:rPr>
          <w:rFonts w:hint="eastAsia" w:ascii="仿宋" w:hAnsi="仿宋" w:eastAsia="仿宋"/>
          <w:color w:val="333333"/>
          <w:sz w:val="32"/>
          <w:szCs w:val="32"/>
        </w:rPr>
        <w:t>　　第十条</w:t>
      </w:r>
      <w:r>
        <w:rPr>
          <w:rFonts w:hint="eastAsia" w:ascii="微软雅黑" w:hAnsi="微软雅黑" w:eastAsia="仿宋"/>
          <w:color w:val="333333"/>
          <w:sz w:val="32"/>
          <w:szCs w:val="32"/>
        </w:rPr>
        <w:t> </w:t>
      </w:r>
      <w:r>
        <w:rPr>
          <w:rFonts w:hint="eastAsia" w:ascii="仿宋" w:hAnsi="仿宋" w:eastAsia="仿宋"/>
          <w:color w:val="333333"/>
          <w:sz w:val="32"/>
          <w:szCs w:val="32"/>
        </w:rPr>
        <w:t>对获得“品字标”证书、绿色产品认证证书、丽水山耕的企业（组织）给予最高10万元、10万元、8万元的补助。</w:t>
      </w:r>
    </w:p>
    <w:p>
      <w:pPr>
        <w:pStyle w:val="4"/>
        <w:spacing w:before="0" w:beforeAutospacing="0" w:after="0" w:afterAutospacing="0" w:line="450" w:lineRule="atLeast"/>
        <w:rPr>
          <w:rFonts w:ascii="仿宋" w:hAnsi="仿宋" w:eastAsia="仿宋"/>
          <w:color w:val="333333"/>
          <w:sz w:val="32"/>
          <w:szCs w:val="32"/>
        </w:rPr>
      </w:pPr>
      <w:r>
        <w:rPr>
          <w:rFonts w:hint="eastAsia" w:ascii="仿宋" w:hAnsi="仿宋" w:eastAsia="仿宋"/>
          <w:color w:val="333333"/>
          <w:sz w:val="32"/>
          <w:szCs w:val="32"/>
        </w:rPr>
        <w:t>　　第四章</w:t>
      </w:r>
      <w:r>
        <w:rPr>
          <w:rFonts w:hint="eastAsia" w:ascii="微软雅黑" w:hAnsi="微软雅黑" w:eastAsia="仿宋"/>
          <w:color w:val="333333"/>
          <w:sz w:val="32"/>
          <w:szCs w:val="32"/>
        </w:rPr>
        <w:t> </w:t>
      </w:r>
      <w:r>
        <w:rPr>
          <w:rFonts w:hint="eastAsia" w:ascii="仿宋" w:hAnsi="仿宋" w:eastAsia="仿宋"/>
          <w:color w:val="333333"/>
          <w:sz w:val="32"/>
          <w:szCs w:val="32"/>
        </w:rPr>
        <w:t xml:space="preserve"> 申报程序</w:t>
      </w:r>
    </w:p>
    <w:p>
      <w:pPr>
        <w:pStyle w:val="4"/>
        <w:spacing w:before="0" w:beforeAutospacing="0" w:after="0" w:afterAutospacing="0" w:line="450" w:lineRule="atLeast"/>
        <w:rPr>
          <w:rFonts w:ascii="仿宋" w:hAnsi="仿宋" w:eastAsia="仿宋"/>
          <w:color w:val="333333"/>
          <w:sz w:val="32"/>
          <w:szCs w:val="32"/>
        </w:rPr>
      </w:pPr>
      <w:r>
        <w:rPr>
          <w:rFonts w:hint="eastAsia" w:ascii="仿宋" w:hAnsi="仿宋" w:eastAsia="仿宋"/>
          <w:color w:val="333333"/>
          <w:sz w:val="32"/>
          <w:szCs w:val="32"/>
        </w:rPr>
        <w:t>　　第十一条</w:t>
      </w:r>
      <w:r>
        <w:rPr>
          <w:rFonts w:hint="eastAsia" w:ascii="微软雅黑" w:hAnsi="微软雅黑" w:eastAsia="仿宋"/>
          <w:color w:val="333333"/>
          <w:sz w:val="32"/>
          <w:szCs w:val="32"/>
        </w:rPr>
        <w:t> </w:t>
      </w:r>
      <w:r>
        <w:rPr>
          <w:rFonts w:hint="eastAsia" w:ascii="仿宋" w:hAnsi="仿宋" w:eastAsia="仿宋"/>
          <w:color w:val="333333"/>
          <w:sz w:val="32"/>
          <w:szCs w:val="32"/>
        </w:rPr>
        <w:t xml:space="preserve"> 申报单位应当提供营业执照复印件（或相关主体资格证照复印件），并根据不同补助项目分别提供相应证明材料：</w:t>
      </w:r>
    </w:p>
    <w:p>
      <w:pPr>
        <w:pStyle w:val="4"/>
        <w:spacing w:before="0" w:beforeAutospacing="0" w:after="0" w:afterAutospacing="0" w:line="450" w:lineRule="atLeast"/>
        <w:rPr>
          <w:rFonts w:ascii="仿宋" w:hAnsi="仿宋" w:eastAsia="仿宋"/>
          <w:color w:val="333333"/>
          <w:sz w:val="32"/>
          <w:szCs w:val="32"/>
        </w:rPr>
      </w:pPr>
      <w:r>
        <w:rPr>
          <w:rFonts w:hint="eastAsia" w:ascii="仿宋" w:hAnsi="仿宋" w:eastAsia="仿宋"/>
          <w:color w:val="333333"/>
          <w:sz w:val="32"/>
          <w:szCs w:val="32"/>
        </w:rPr>
        <w:t>　　（一）商标荣誉、政府质量奖：相关认定或表彰文件；</w:t>
      </w:r>
    </w:p>
    <w:p>
      <w:pPr>
        <w:pStyle w:val="4"/>
        <w:spacing w:before="0" w:beforeAutospacing="0" w:after="0" w:afterAutospacing="0" w:line="450" w:lineRule="atLeast"/>
        <w:rPr>
          <w:rFonts w:ascii="仿宋" w:hAnsi="仿宋" w:eastAsia="仿宋"/>
          <w:color w:val="333333"/>
          <w:sz w:val="32"/>
          <w:szCs w:val="32"/>
        </w:rPr>
      </w:pPr>
      <w:r>
        <w:rPr>
          <w:rFonts w:hint="eastAsia" w:ascii="仿宋" w:hAnsi="仿宋" w:eastAsia="仿宋"/>
          <w:color w:val="333333"/>
          <w:sz w:val="32"/>
          <w:szCs w:val="32"/>
        </w:rPr>
        <w:t>　　（二）标准：已发布的标准文本或公告；　</w:t>
      </w:r>
    </w:p>
    <w:p>
      <w:pPr>
        <w:pStyle w:val="4"/>
        <w:spacing w:before="0" w:beforeAutospacing="0" w:after="0" w:afterAutospacing="0" w:line="450" w:lineRule="atLeast"/>
        <w:rPr>
          <w:rFonts w:ascii="仿宋" w:hAnsi="仿宋" w:eastAsia="仿宋"/>
          <w:color w:val="333333"/>
          <w:sz w:val="32"/>
          <w:szCs w:val="32"/>
        </w:rPr>
      </w:pPr>
      <w:r>
        <w:rPr>
          <w:rFonts w:hint="eastAsia" w:ascii="仿宋" w:hAnsi="仿宋" w:eastAsia="仿宋"/>
          <w:color w:val="333333"/>
          <w:sz w:val="32"/>
          <w:szCs w:val="32"/>
        </w:rPr>
        <w:t>　　（三）“品字标”、绿色产品、丽水山耕：“品字标”、绿色产品、丽水山耕相关证书；</w:t>
      </w:r>
    </w:p>
    <w:p>
      <w:pPr>
        <w:pStyle w:val="4"/>
        <w:spacing w:before="0" w:beforeAutospacing="0" w:after="0" w:afterAutospacing="0" w:line="450" w:lineRule="atLeast"/>
        <w:rPr>
          <w:rFonts w:ascii="仿宋" w:hAnsi="仿宋" w:eastAsia="仿宋"/>
          <w:color w:val="333333"/>
          <w:sz w:val="32"/>
          <w:szCs w:val="32"/>
        </w:rPr>
      </w:pPr>
      <w:r>
        <w:rPr>
          <w:rFonts w:hint="eastAsia" w:ascii="仿宋" w:hAnsi="仿宋" w:eastAsia="仿宋"/>
          <w:color w:val="333333"/>
          <w:sz w:val="32"/>
          <w:szCs w:val="32"/>
        </w:rPr>
        <w:t>　　（四）标准贡献奖：标准贡献奖表彰文件；</w:t>
      </w:r>
    </w:p>
    <w:p>
      <w:pPr>
        <w:pStyle w:val="4"/>
        <w:spacing w:before="0" w:beforeAutospacing="0" w:after="0" w:afterAutospacing="0" w:line="450" w:lineRule="atLeast"/>
        <w:ind w:firstLine="630"/>
        <w:rPr>
          <w:rFonts w:ascii="仿宋" w:hAnsi="仿宋" w:eastAsia="仿宋"/>
          <w:color w:val="333333"/>
          <w:sz w:val="32"/>
          <w:szCs w:val="32"/>
        </w:rPr>
      </w:pPr>
      <w:r>
        <w:rPr>
          <w:rFonts w:hint="eastAsia" w:ascii="仿宋" w:hAnsi="仿宋" w:eastAsia="仿宋"/>
          <w:color w:val="333333"/>
          <w:sz w:val="32"/>
          <w:szCs w:val="32"/>
        </w:rPr>
        <w:t>（五）质量基础一站式服务平台：质量基础一站式服务平台命名文件；</w:t>
      </w:r>
    </w:p>
    <w:p>
      <w:pPr>
        <w:pStyle w:val="4"/>
        <w:spacing w:before="0" w:beforeAutospacing="0" w:after="0" w:afterAutospacing="0" w:line="450" w:lineRule="atLeast"/>
        <w:ind w:firstLine="630"/>
        <w:rPr>
          <w:rFonts w:ascii="仿宋" w:hAnsi="仿宋" w:eastAsia="仿宋"/>
          <w:color w:val="333333"/>
          <w:sz w:val="32"/>
          <w:szCs w:val="32"/>
        </w:rPr>
      </w:pPr>
      <w:r>
        <w:rPr>
          <w:rFonts w:hint="eastAsia" w:ascii="仿宋" w:hAnsi="仿宋" w:eastAsia="仿宋"/>
          <w:color w:val="333333"/>
          <w:sz w:val="32"/>
          <w:szCs w:val="32"/>
        </w:rPr>
        <w:t>（六）特色产业质量提升：特色产业质量提升表彰文件；</w:t>
      </w:r>
    </w:p>
    <w:p>
      <w:pPr>
        <w:pStyle w:val="4"/>
        <w:spacing w:before="0" w:beforeAutospacing="0" w:after="0" w:afterAutospacing="0" w:line="450" w:lineRule="atLeast"/>
        <w:ind w:firstLine="630"/>
        <w:rPr>
          <w:rFonts w:ascii="仿宋" w:hAnsi="仿宋" w:eastAsia="仿宋"/>
          <w:color w:val="333333"/>
          <w:sz w:val="32"/>
          <w:szCs w:val="32"/>
        </w:rPr>
      </w:pPr>
      <w:r>
        <w:rPr>
          <w:rFonts w:hint="eastAsia" w:ascii="仿宋" w:hAnsi="仿宋" w:eastAsia="仿宋"/>
          <w:color w:val="333333"/>
          <w:sz w:val="32"/>
          <w:szCs w:val="32"/>
        </w:rPr>
        <w:t>（七）其他需要提供的相关材料。</w:t>
      </w:r>
    </w:p>
    <w:p>
      <w:pPr>
        <w:pStyle w:val="4"/>
        <w:spacing w:before="0" w:beforeAutospacing="0" w:after="0" w:afterAutospacing="0" w:line="450" w:lineRule="atLeast"/>
        <w:rPr>
          <w:rFonts w:ascii="仿宋" w:hAnsi="仿宋" w:eastAsia="仿宋"/>
          <w:color w:val="333333"/>
          <w:sz w:val="32"/>
          <w:szCs w:val="32"/>
        </w:rPr>
      </w:pPr>
      <w:r>
        <w:rPr>
          <w:rFonts w:hint="eastAsia" w:ascii="仿宋" w:hAnsi="仿宋" w:eastAsia="仿宋"/>
          <w:color w:val="333333"/>
          <w:sz w:val="32"/>
          <w:szCs w:val="32"/>
        </w:rPr>
        <w:t>　　第五章</w:t>
      </w:r>
      <w:r>
        <w:rPr>
          <w:rFonts w:hint="eastAsia" w:ascii="微软雅黑" w:hAnsi="微软雅黑" w:eastAsia="仿宋"/>
          <w:color w:val="333333"/>
          <w:sz w:val="32"/>
          <w:szCs w:val="32"/>
        </w:rPr>
        <w:t> </w:t>
      </w:r>
      <w:r>
        <w:rPr>
          <w:rFonts w:hint="eastAsia" w:ascii="仿宋" w:hAnsi="仿宋" w:eastAsia="仿宋"/>
          <w:color w:val="333333"/>
          <w:sz w:val="32"/>
          <w:szCs w:val="32"/>
        </w:rPr>
        <w:t xml:space="preserve"> 资金的审核及拨付</w:t>
      </w:r>
    </w:p>
    <w:p>
      <w:pPr>
        <w:pStyle w:val="4"/>
        <w:spacing w:before="0" w:beforeAutospacing="0" w:after="0" w:afterAutospacing="0" w:line="450" w:lineRule="atLeast"/>
        <w:ind w:firstLine="630"/>
        <w:rPr>
          <w:rFonts w:hint="eastAsia" w:ascii="仿宋" w:hAnsi="仿宋" w:eastAsia="仿宋"/>
          <w:color w:val="333333"/>
          <w:sz w:val="32"/>
          <w:szCs w:val="32"/>
        </w:rPr>
      </w:pPr>
      <w:r>
        <w:rPr>
          <w:rFonts w:hint="eastAsia" w:ascii="仿宋" w:hAnsi="仿宋" w:eastAsia="仿宋"/>
          <w:color w:val="333333"/>
          <w:sz w:val="32"/>
          <w:szCs w:val="32"/>
        </w:rPr>
        <w:t>第十二条</w:t>
      </w:r>
      <w:r>
        <w:rPr>
          <w:rFonts w:hint="eastAsia" w:ascii="微软雅黑" w:hAnsi="微软雅黑" w:eastAsia="仿宋"/>
          <w:color w:val="333333"/>
          <w:sz w:val="32"/>
          <w:szCs w:val="32"/>
        </w:rPr>
        <w:t> </w:t>
      </w:r>
      <w:r>
        <w:rPr>
          <w:rFonts w:hint="eastAsia" w:ascii="仿宋" w:hAnsi="仿宋" w:eastAsia="仿宋"/>
          <w:color w:val="333333"/>
          <w:sz w:val="32"/>
          <w:szCs w:val="32"/>
        </w:rPr>
        <w:t xml:space="preserve"> 经企业申请，区市场监督管理局审定后，报区财政局确认，区市场监督管理局、区财政局联合发文，将资金拨付相关企业（组织）。如区政府有集中发放等安排部署的，从其安排。</w:t>
      </w:r>
    </w:p>
    <w:p>
      <w:pPr>
        <w:pStyle w:val="4"/>
        <w:spacing w:before="0" w:beforeAutospacing="0" w:after="0" w:afterAutospacing="0" w:line="450" w:lineRule="atLeast"/>
        <w:ind w:firstLine="640" w:firstLineChars="200"/>
        <w:rPr>
          <w:rFonts w:ascii="仿宋" w:hAnsi="仿宋" w:eastAsia="仿宋"/>
          <w:color w:val="333333"/>
          <w:sz w:val="32"/>
          <w:szCs w:val="32"/>
        </w:rPr>
      </w:pPr>
      <w:r>
        <w:rPr>
          <w:rFonts w:hint="eastAsia" w:ascii="仿宋" w:hAnsi="仿宋" w:eastAsia="仿宋"/>
          <w:color w:val="333333"/>
          <w:sz w:val="32"/>
          <w:szCs w:val="32"/>
        </w:rPr>
        <w:t>第十三条</w:t>
      </w:r>
      <w:r>
        <w:rPr>
          <w:rFonts w:hint="eastAsia" w:ascii="微软雅黑" w:hAnsi="微软雅黑" w:eastAsia="仿宋"/>
          <w:color w:val="333333"/>
          <w:sz w:val="32"/>
          <w:szCs w:val="32"/>
        </w:rPr>
        <w:t> </w:t>
      </w:r>
      <w:r>
        <w:rPr>
          <w:rFonts w:hint="eastAsia" w:ascii="仿宋" w:hAnsi="仿宋" w:eastAsia="仿宋"/>
          <w:color w:val="333333"/>
          <w:sz w:val="32"/>
          <w:szCs w:val="32"/>
        </w:rPr>
        <w:t xml:space="preserve"> 除另有规定外，本办法所涉补助、奖励、资金应当是上一年度完成的项目。确有特殊情况未能在规定时间内提出申请的，应提供书面情况说明，经区市场监管局审核确认后可顺延至下一年度申请，仍未在下一年度提出申请的，视为放弃申请。</w:t>
      </w:r>
    </w:p>
    <w:p>
      <w:pPr>
        <w:pStyle w:val="4"/>
        <w:spacing w:before="0" w:beforeAutospacing="0" w:after="0" w:afterAutospacing="0" w:line="450" w:lineRule="atLeast"/>
        <w:rPr>
          <w:rFonts w:ascii="仿宋" w:hAnsi="仿宋" w:eastAsia="仿宋"/>
          <w:color w:val="333333"/>
          <w:sz w:val="32"/>
          <w:szCs w:val="32"/>
        </w:rPr>
      </w:pPr>
      <w:r>
        <w:rPr>
          <w:rFonts w:hint="eastAsia" w:ascii="仿宋" w:hAnsi="仿宋" w:eastAsia="仿宋"/>
          <w:color w:val="333333"/>
          <w:sz w:val="32"/>
          <w:szCs w:val="32"/>
        </w:rPr>
        <w:t>　　第六章</w:t>
      </w:r>
      <w:r>
        <w:rPr>
          <w:rFonts w:hint="eastAsia" w:ascii="微软雅黑" w:hAnsi="微软雅黑" w:eastAsia="仿宋"/>
          <w:color w:val="333333"/>
          <w:sz w:val="32"/>
          <w:szCs w:val="32"/>
        </w:rPr>
        <w:t> </w:t>
      </w:r>
      <w:r>
        <w:rPr>
          <w:rFonts w:hint="eastAsia" w:ascii="仿宋" w:hAnsi="仿宋" w:eastAsia="仿宋"/>
          <w:color w:val="333333"/>
          <w:sz w:val="32"/>
          <w:szCs w:val="32"/>
        </w:rPr>
        <w:t xml:space="preserve"> 资金监督与检查</w:t>
      </w:r>
    </w:p>
    <w:p>
      <w:pPr>
        <w:pStyle w:val="4"/>
        <w:spacing w:before="0" w:beforeAutospacing="0" w:after="0" w:afterAutospacing="0" w:line="450" w:lineRule="atLeast"/>
        <w:rPr>
          <w:rFonts w:ascii="仿宋" w:hAnsi="仿宋" w:eastAsia="仿宋"/>
          <w:color w:val="333333"/>
          <w:sz w:val="32"/>
          <w:szCs w:val="32"/>
        </w:rPr>
      </w:pPr>
      <w:r>
        <w:rPr>
          <w:rFonts w:hint="eastAsia" w:ascii="仿宋" w:hAnsi="仿宋" w:eastAsia="仿宋"/>
          <w:color w:val="333333"/>
          <w:sz w:val="32"/>
          <w:szCs w:val="32"/>
        </w:rPr>
        <w:t>　　第十四条 区市场监督管理局主要负责项目的政策指导，确定支持的方向、重点及项目。区财政局主要负责资金预算安排、拨付及对资金使用情况的监督检查。</w:t>
      </w:r>
    </w:p>
    <w:p>
      <w:pPr>
        <w:pStyle w:val="4"/>
        <w:spacing w:before="0" w:beforeAutospacing="0" w:after="0" w:afterAutospacing="0" w:line="450" w:lineRule="atLeast"/>
        <w:rPr>
          <w:rFonts w:ascii="仿宋" w:hAnsi="仿宋" w:eastAsia="仿宋"/>
          <w:color w:val="333333"/>
          <w:sz w:val="32"/>
          <w:szCs w:val="32"/>
        </w:rPr>
      </w:pPr>
      <w:r>
        <w:rPr>
          <w:rFonts w:hint="eastAsia" w:ascii="仿宋" w:hAnsi="仿宋" w:eastAsia="仿宋"/>
          <w:color w:val="333333"/>
          <w:sz w:val="32"/>
          <w:szCs w:val="32"/>
        </w:rPr>
        <w:t>　　第十五条</w:t>
      </w:r>
      <w:r>
        <w:rPr>
          <w:rFonts w:hint="eastAsia" w:ascii="微软雅黑" w:hAnsi="微软雅黑" w:eastAsia="仿宋"/>
          <w:color w:val="333333"/>
          <w:sz w:val="32"/>
          <w:szCs w:val="32"/>
        </w:rPr>
        <w:t> </w:t>
      </w:r>
      <w:r>
        <w:rPr>
          <w:rFonts w:hint="eastAsia" w:ascii="仿宋" w:hAnsi="仿宋" w:eastAsia="仿宋"/>
          <w:color w:val="333333"/>
          <w:sz w:val="32"/>
          <w:szCs w:val="32"/>
        </w:rPr>
        <w:t xml:space="preserve"> 企业（组织）在申请认定过程中如隐瞒真实情况、提供虚假信息或采取其它方法骗取补助的，一经查实，按《财政违法行为处罚处分条例》规定进行处理，除追回已补助资金外，该单位两年内不得再申请补助资金。</w:t>
      </w:r>
    </w:p>
    <w:p>
      <w:pPr>
        <w:pStyle w:val="4"/>
        <w:spacing w:before="0" w:beforeAutospacing="0" w:after="0" w:afterAutospacing="0" w:line="450" w:lineRule="atLeast"/>
        <w:rPr>
          <w:rFonts w:ascii="仿宋" w:hAnsi="仿宋" w:eastAsia="仿宋"/>
          <w:color w:val="333333"/>
          <w:sz w:val="32"/>
          <w:szCs w:val="32"/>
        </w:rPr>
      </w:pPr>
      <w:r>
        <w:rPr>
          <w:rFonts w:hint="eastAsia" w:ascii="仿宋" w:hAnsi="仿宋" w:eastAsia="仿宋"/>
          <w:color w:val="333333"/>
          <w:sz w:val="32"/>
          <w:szCs w:val="32"/>
        </w:rPr>
        <w:t>　　第十六条</w:t>
      </w:r>
      <w:r>
        <w:rPr>
          <w:rFonts w:hint="eastAsia" w:ascii="微软雅黑" w:hAnsi="微软雅黑" w:eastAsia="仿宋"/>
          <w:color w:val="333333"/>
          <w:sz w:val="32"/>
          <w:szCs w:val="32"/>
        </w:rPr>
        <w:t> </w:t>
      </w:r>
      <w:r>
        <w:rPr>
          <w:rFonts w:hint="eastAsia" w:ascii="仿宋" w:hAnsi="仿宋" w:eastAsia="仿宋"/>
          <w:color w:val="333333"/>
          <w:sz w:val="32"/>
          <w:szCs w:val="32"/>
        </w:rPr>
        <w:t xml:space="preserve"> 专项资金在有关政策法规以及财务规章制度规定的范围内使用，做到专款专用，并接受审计、财政、监察部门的监督、检查。</w:t>
      </w:r>
    </w:p>
    <w:p>
      <w:pPr>
        <w:pStyle w:val="4"/>
        <w:spacing w:before="0" w:beforeAutospacing="0" w:after="0" w:afterAutospacing="0" w:line="450" w:lineRule="atLeast"/>
        <w:rPr>
          <w:rFonts w:ascii="仿宋" w:hAnsi="仿宋" w:eastAsia="仿宋"/>
          <w:color w:val="333333"/>
          <w:sz w:val="32"/>
          <w:szCs w:val="32"/>
        </w:rPr>
      </w:pPr>
      <w:r>
        <w:rPr>
          <w:rFonts w:hint="eastAsia" w:ascii="仿宋" w:hAnsi="仿宋" w:eastAsia="仿宋"/>
          <w:color w:val="333333"/>
          <w:sz w:val="32"/>
          <w:szCs w:val="32"/>
        </w:rPr>
        <w:t>　　第七章</w:t>
      </w:r>
      <w:r>
        <w:rPr>
          <w:rFonts w:hint="eastAsia" w:ascii="微软雅黑" w:hAnsi="微软雅黑" w:eastAsia="仿宋"/>
          <w:color w:val="333333"/>
          <w:sz w:val="32"/>
          <w:szCs w:val="32"/>
        </w:rPr>
        <w:t> </w:t>
      </w:r>
      <w:r>
        <w:rPr>
          <w:rFonts w:hint="eastAsia" w:ascii="仿宋" w:hAnsi="仿宋" w:eastAsia="仿宋"/>
          <w:color w:val="333333"/>
          <w:sz w:val="32"/>
          <w:szCs w:val="32"/>
        </w:rPr>
        <w:t xml:space="preserve"> 附则</w:t>
      </w:r>
    </w:p>
    <w:p>
      <w:pPr>
        <w:spacing w:line="580" w:lineRule="exact"/>
        <w:ind w:firstLine="640" w:firstLineChars="200"/>
        <w:rPr>
          <w:rFonts w:ascii="仿宋" w:hAnsi="仿宋" w:eastAsia="仿宋" w:cs="宋体"/>
          <w:color w:val="333333"/>
          <w:kern w:val="0"/>
          <w:sz w:val="44"/>
          <w:szCs w:val="44"/>
        </w:rPr>
      </w:pPr>
      <w:r>
        <w:rPr>
          <w:rFonts w:hint="eastAsia" w:ascii="仿宋" w:hAnsi="仿宋" w:eastAsia="仿宋" w:cs="宋体"/>
          <w:color w:val="333333"/>
          <w:kern w:val="0"/>
          <w:sz w:val="32"/>
          <w:szCs w:val="32"/>
        </w:rPr>
        <w:t>第十</w:t>
      </w:r>
      <w:r>
        <w:rPr>
          <w:rFonts w:hint="eastAsia" w:ascii="仿宋" w:hAnsi="仿宋" w:eastAsia="仿宋" w:cs="宋体"/>
          <w:color w:val="333333"/>
          <w:kern w:val="0"/>
          <w:sz w:val="32"/>
          <w:szCs w:val="32"/>
          <w:lang w:eastAsia="zh-CN"/>
        </w:rPr>
        <w:t>七</w:t>
      </w:r>
      <w:r>
        <w:rPr>
          <w:rFonts w:hint="eastAsia" w:ascii="仿宋" w:hAnsi="仿宋" w:eastAsia="仿宋" w:cs="宋体"/>
          <w:color w:val="333333"/>
          <w:kern w:val="0"/>
          <w:sz w:val="32"/>
          <w:szCs w:val="32"/>
        </w:rPr>
        <w:t>条 当年发生安全生产、食品安全、环境污染、产品质量、偷税、欺诈等重大问题和发生重大群体性事件、大量空置土地以及其他违法违规行为的企业，或</w:t>
      </w:r>
      <w:r>
        <w:rPr>
          <w:rFonts w:ascii="仿宋" w:hAnsi="仿宋" w:eastAsia="仿宋" w:cs="宋体"/>
          <w:color w:val="333333"/>
          <w:kern w:val="0"/>
          <w:sz w:val="32"/>
          <w:szCs w:val="32"/>
        </w:rPr>
        <w:t>在</w:t>
      </w:r>
      <w:r>
        <w:rPr>
          <w:rFonts w:hint="eastAsia" w:ascii="仿宋" w:hAnsi="仿宋" w:eastAsia="仿宋" w:cs="宋体"/>
          <w:color w:val="333333"/>
          <w:kern w:val="0"/>
          <w:sz w:val="32"/>
          <w:szCs w:val="32"/>
        </w:rPr>
        <w:t>“信用</w:t>
      </w:r>
      <w:r>
        <w:rPr>
          <w:rFonts w:ascii="仿宋" w:hAnsi="仿宋" w:eastAsia="仿宋" w:cs="宋体"/>
          <w:color w:val="333333"/>
          <w:kern w:val="0"/>
          <w:sz w:val="32"/>
          <w:szCs w:val="32"/>
        </w:rPr>
        <w:t>中国</w:t>
      </w:r>
      <w:r>
        <w:rPr>
          <w:rFonts w:hint="eastAsia" w:ascii="仿宋" w:hAnsi="仿宋" w:eastAsia="仿宋" w:cs="宋体"/>
          <w:color w:val="333333"/>
          <w:kern w:val="0"/>
          <w:sz w:val="32"/>
          <w:szCs w:val="32"/>
        </w:rPr>
        <w:t>”企业公共信用信息报告中有失信惩戒条目的，不享受本政策。</w:t>
      </w:r>
    </w:p>
    <w:p>
      <w:pPr>
        <w:spacing w:line="580" w:lineRule="exact"/>
        <w:ind w:firstLine="640" w:firstLineChars="200"/>
        <w:rPr>
          <w:rFonts w:ascii="仿宋" w:hAnsi="仿宋" w:eastAsia="仿宋" w:cs="宋体"/>
          <w:color w:val="333333"/>
          <w:kern w:val="0"/>
          <w:sz w:val="32"/>
          <w:szCs w:val="32"/>
        </w:rPr>
      </w:pPr>
      <w:r>
        <w:rPr>
          <w:rFonts w:hint="eastAsia" w:ascii="仿宋" w:hAnsi="仿宋" w:eastAsia="仿宋" w:cs="宋体"/>
          <w:color w:val="333333"/>
          <w:kern w:val="0"/>
          <w:sz w:val="32"/>
          <w:szCs w:val="32"/>
        </w:rPr>
        <w:t>第十</w:t>
      </w:r>
      <w:r>
        <w:rPr>
          <w:rFonts w:hint="eastAsia" w:ascii="仿宋" w:hAnsi="仿宋" w:eastAsia="仿宋" w:cs="宋体"/>
          <w:color w:val="333333"/>
          <w:kern w:val="0"/>
          <w:sz w:val="32"/>
          <w:szCs w:val="32"/>
          <w:lang w:eastAsia="zh-CN"/>
        </w:rPr>
        <w:t>八</w:t>
      </w:r>
      <w:r>
        <w:rPr>
          <w:rFonts w:hint="eastAsia" w:ascii="仿宋" w:hAnsi="仿宋" w:eastAsia="仿宋" w:cs="宋体"/>
          <w:color w:val="333333"/>
          <w:kern w:val="0"/>
          <w:sz w:val="32"/>
          <w:szCs w:val="32"/>
        </w:rPr>
        <w:t>条 同一企业原则上当年度可享受补助和奖励累计不超过该企业对本区财政的实际贡献，对需要培育的新引进企业、短期内难以以产业目标考核的项目以及其他特定类型企业，结合具体情况确定培育期、设定约定条件，实施总量控制。</w:t>
      </w:r>
    </w:p>
    <w:p>
      <w:pPr>
        <w:spacing w:line="580" w:lineRule="exact"/>
        <w:ind w:firstLine="640" w:firstLineChars="200"/>
        <w:rPr>
          <w:rFonts w:ascii="仿宋" w:hAnsi="仿宋" w:eastAsia="仿宋" w:cs="宋体"/>
          <w:color w:val="333333"/>
          <w:kern w:val="0"/>
          <w:sz w:val="32"/>
          <w:szCs w:val="32"/>
        </w:rPr>
      </w:pPr>
      <w:r>
        <w:rPr>
          <w:rFonts w:hint="eastAsia" w:ascii="仿宋" w:hAnsi="仿宋" w:eastAsia="仿宋" w:cs="宋体"/>
          <w:color w:val="333333"/>
          <w:kern w:val="0"/>
          <w:sz w:val="32"/>
          <w:szCs w:val="32"/>
        </w:rPr>
        <w:t>第</w:t>
      </w:r>
      <w:r>
        <w:rPr>
          <w:rFonts w:hint="eastAsia" w:ascii="仿宋" w:hAnsi="仿宋" w:eastAsia="仿宋" w:cs="宋体"/>
          <w:color w:val="333333"/>
          <w:kern w:val="0"/>
          <w:sz w:val="32"/>
          <w:szCs w:val="32"/>
          <w:lang w:eastAsia="zh-CN"/>
        </w:rPr>
        <w:t>十九</w:t>
      </w:r>
      <w:r>
        <w:rPr>
          <w:rFonts w:hint="eastAsia" w:ascii="仿宋" w:hAnsi="仿宋" w:eastAsia="仿宋" w:cs="宋体"/>
          <w:color w:val="333333"/>
          <w:kern w:val="0"/>
          <w:sz w:val="32"/>
          <w:szCs w:val="32"/>
        </w:rPr>
        <w:t>条 除另有约定外，本政策意见以年度专项资金预算总额为限予以兑现，实施总额控制。上级要求区级配套的，本政策补助奖励视同配套。同时，</w:t>
      </w:r>
      <w:r>
        <w:rPr>
          <w:rFonts w:ascii="仿宋" w:hAnsi="仿宋" w:eastAsia="仿宋" w:cs="宋体"/>
          <w:color w:val="333333"/>
          <w:kern w:val="0"/>
          <w:sz w:val="32"/>
          <w:szCs w:val="32"/>
        </w:rPr>
        <w:t>本政策与区现行政策有重复、交叉的，按</w:t>
      </w:r>
      <w:r>
        <w:rPr>
          <w:rFonts w:hint="eastAsia" w:ascii="仿宋" w:hAnsi="仿宋" w:eastAsia="仿宋" w:cs="宋体"/>
          <w:color w:val="333333"/>
          <w:kern w:val="0"/>
          <w:sz w:val="32"/>
          <w:szCs w:val="32"/>
        </w:rPr>
        <w:t>“从高不重复”原则执行。政策实施中如遇上级政策调整，按上级政策执行。</w:t>
      </w:r>
    </w:p>
    <w:p>
      <w:pPr>
        <w:pStyle w:val="4"/>
        <w:spacing w:before="0" w:beforeAutospacing="0" w:after="0" w:afterAutospacing="0" w:line="450" w:lineRule="atLeast"/>
        <w:rPr>
          <w:rFonts w:ascii="仿宋" w:hAnsi="仿宋" w:eastAsia="仿宋"/>
          <w:color w:val="333333"/>
          <w:sz w:val="32"/>
          <w:szCs w:val="32"/>
        </w:rPr>
      </w:pPr>
      <w:r>
        <w:rPr>
          <w:rFonts w:hint="eastAsia" w:ascii="仿宋" w:hAnsi="仿宋" w:eastAsia="仿宋"/>
          <w:color w:val="333333"/>
          <w:sz w:val="32"/>
          <w:szCs w:val="32"/>
        </w:rPr>
        <w:t>　　第二十条  本办法由区市场监督管理局、区财政局共同实施，并负责解释。</w:t>
      </w:r>
    </w:p>
    <w:p>
      <w:pPr>
        <w:pStyle w:val="4"/>
        <w:spacing w:before="0" w:beforeAutospacing="0" w:after="0" w:afterAutospacing="0" w:line="450" w:lineRule="atLeast"/>
        <w:ind w:firstLine="630"/>
        <w:rPr>
          <w:rFonts w:hint="default" w:ascii="仿宋" w:hAnsi="仿宋" w:eastAsia="仿宋"/>
          <w:color w:val="333333"/>
          <w:sz w:val="32"/>
          <w:szCs w:val="32"/>
          <w:lang w:val="en-US" w:eastAsia="zh-CN"/>
        </w:rPr>
      </w:pPr>
      <w:r>
        <w:rPr>
          <w:rFonts w:hint="eastAsia" w:ascii="仿宋" w:hAnsi="仿宋" w:eastAsia="仿宋"/>
          <w:color w:val="333333"/>
          <w:sz w:val="32"/>
          <w:szCs w:val="32"/>
        </w:rPr>
        <w:t>第二十</w:t>
      </w:r>
      <w:r>
        <w:rPr>
          <w:rFonts w:hint="eastAsia" w:ascii="仿宋" w:hAnsi="仿宋" w:eastAsia="仿宋"/>
          <w:color w:val="333333"/>
          <w:sz w:val="32"/>
          <w:szCs w:val="32"/>
          <w:lang w:eastAsia="zh-CN"/>
        </w:rPr>
        <w:t>一</w:t>
      </w:r>
      <w:r>
        <w:rPr>
          <w:rFonts w:hint="eastAsia" w:ascii="仿宋" w:hAnsi="仿宋" w:eastAsia="仿宋"/>
          <w:color w:val="333333"/>
          <w:sz w:val="32"/>
          <w:szCs w:val="32"/>
        </w:rPr>
        <w:t xml:space="preserve">条  </w:t>
      </w:r>
      <w:r>
        <w:rPr>
          <w:rFonts w:hint="eastAsia" w:ascii="仿宋" w:hAnsi="仿宋" w:eastAsia="仿宋"/>
          <w:color w:val="333333"/>
          <w:sz w:val="32"/>
          <w:szCs w:val="32"/>
          <w:lang w:eastAsia="zh-CN"/>
        </w:rPr>
        <w:t>本办法自</w:t>
      </w:r>
      <w:r>
        <w:rPr>
          <w:rFonts w:hint="eastAsia" w:ascii="仿宋" w:hAnsi="仿宋" w:eastAsia="仿宋"/>
          <w:color w:val="333333"/>
          <w:sz w:val="32"/>
          <w:szCs w:val="32"/>
          <w:lang w:val="en-US" w:eastAsia="zh-CN"/>
        </w:rPr>
        <w:t>2022</w:t>
      </w:r>
      <w:r>
        <w:rPr>
          <w:rFonts w:hint="eastAsia" w:ascii="仿宋" w:hAnsi="仿宋" w:eastAsia="仿宋"/>
          <w:color w:val="333333"/>
          <w:sz w:val="32"/>
          <w:szCs w:val="32"/>
          <w:lang w:eastAsia="zh-CN"/>
        </w:rPr>
        <w:t>年  月  日起</w:t>
      </w:r>
      <w:r>
        <w:rPr>
          <w:rFonts w:hint="eastAsia" w:ascii="仿宋" w:hAnsi="仿宋" w:eastAsia="仿宋"/>
          <w:color w:val="333333"/>
          <w:sz w:val="32"/>
          <w:szCs w:val="32"/>
          <w:lang w:val="en-US" w:eastAsia="zh-CN"/>
        </w:rPr>
        <w:t>施行，2021年1月1日以来至本办法施行之日的企业符合本办法政策的，参照本方案执行</w:t>
      </w:r>
      <w:r>
        <w:rPr>
          <w:rFonts w:hint="eastAsia" w:ascii="仿宋" w:hAnsi="仿宋" w:eastAsia="仿宋"/>
          <w:color w:val="333333"/>
          <w:sz w:val="32"/>
          <w:szCs w:val="32"/>
        </w:rPr>
        <w:t>。</w:t>
      </w:r>
    </w:p>
    <w:p>
      <w:pPr>
        <w:pStyle w:val="4"/>
        <w:spacing w:before="0" w:beforeAutospacing="0" w:after="0" w:afterAutospacing="0" w:line="450" w:lineRule="atLeast"/>
        <w:ind w:firstLine="630"/>
        <w:rPr>
          <w:rFonts w:ascii="仿宋" w:hAnsi="仿宋" w:eastAsia="仿宋"/>
          <w:color w:val="333333"/>
          <w:sz w:val="32"/>
          <w:szCs w:val="32"/>
        </w:rPr>
      </w:pPr>
    </w:p>
    <w:p>
      <w:pPr>
        <w:pStyle w:val="4"/>
        <w:spacing w:before="0" w:beforeAutospacing="0" w:after="0" w:afterAutospacing="0" w:line="450" w:lineRule="atLeast"/>
        <w:ind w:firstLine="630"/>
        <w:rPr>
          <w:rFonts w:ascii="仿宋" w:hAnsi="仿宋" w:eastAsia="仿宋"/>
          <w:color w:val="333333"/>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仿宋" w:hAnsi="仿宋" w:eastAsia="仿宋" w:cs="FangSong_GB2312"/>
          <w:bCs/>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FangSong_GB2312">
    <w:altName w:val="仿宋_GB2312"/>
    <w:panose1 w:val="02010609060101010101"/>
    <w:charset w:val="00"/>
    <w:family w:val="roman"/>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zNkOWVkZTQ4YjQ0MTE1OGJhMjA0YWIwNDE3OTExZGQifQ=="/>
  </w:docVars>
  <w:rsids>
    <w:rsidRoot w:val="00740968"/>
    <w:rsid w:val="001C3517"/>
    <w:rsid w:val="00246834"/>
    <w:rsid w:val="002F74B7"/>
    <w:rsid w:val="0031665F"/>
    <w:rsid w:val="003556EA"/>
    <w:rsid w:val="00406309"/>
    <w:rsid w:val="005403F4"/>
    <w:rsid w:val="00563A09"/>
    <w:rsid w:val="005F6040"/>
    <w:rsid w:val="006E0D0F"/>
    <w:rsid w:val="007305CB"/>
    <w:rsid w:val="00740968"/>
    <w:rsid w:val="0078591A"/>
    <w:rsid w:val="007A45C7"/>
    <w:rsid w:val="007B7B04"/>
    <w:rsid w:val="007C280B"/>
    <w:rsid w:val="00830A44"/>
    <w:rsid w:val="0083194A"/>
    <w:rsid w:val="008716B5"/>
    <w:rsid w:val="00900DBB"/>
    <w:rsid w:val="00914F7C"/>
    <w:rsid w:val="00923341"/>
    <w:rsid w:val="00970935"/>
    <w:rsid w:val="00A43E44"/>
    <w:rsid w:val="00AA0C5C"/>
    <w:rsid w:val="00AC366F"/>
    <w:rsid w:val="00AF1326"/>
    <w:rsid w:val="00BE7B7C"/>
    <w:rsid w:val="00C35839"/>
    <w:rsid w:val="00C54B29"/>
    <w:rsid w:val="00CA2F72"/>
    <w:rsid w:val="00FB7AB2"/>
    <w:rsid w:val="09CF7CAF"/>
    <w:rsid w:val="17CD17C7"/>
    <w:rsid w:val="2125187B"/>
    <w:rsid w:val="2C8B3AF4"/>
    <w:rsid w:val="331B77E7"/>
    <w:rsid w:val="350A2EED"/>
    <w:rsid w:val="38601E41"/>
    <w:rsid w:val="391765F8"/>
    <w:rsid w:val="44975F67"/>
    <w:rsid w:val="5F760F7C"/>
    <w:rsid w:val="68C3630B"/>
    <w:rsid w:val="6AB05C4D"/>
    <w:rsid w:val="7B6B4201"/>
    <w:rsid w:val="B3EFE51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 w:type="paragraph" w:styleId="9">
    <w:name w:val="List Paragraph"/>
    <w:basedOn w:val="1"/>
    <w:qFormat/>
    <w:uiPriority w:val="34"/>
    <w:pPr>
      <w:ind w:firstLine="420" w:firstLineChars="200"/>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China</Company>
  <Pages>6</Pages>
  <Words>2190</Words>
  <Characters>2216</Characters>
  <Lines>22</Lines>
  <Paragraphs>6</Paragraphs>
  <TotalTime>1</TotalTime>
  <ScaleCrop>false</ScaleCrop>
  <LinksUpToDate>false</LinksUpToDate>
  <CharactersWithSpaces>2324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2021-07-29T09:43:00Z</dcterms:created>
  <dc:creator>叶剑峰</dc:creator>
  <cp:lastModifiedBy>夏敏</cp:lastModifiedBy>
  <cp:lastPrinted>2021-09-27T08:24:00Z</cp:lastPrinted>
  <dcterms:modified xsi:type="dcterms:W3CDTF">2022-05-13T06:59:41Z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5B25697E02DD49229FA9DB4828892D93</vt:lpwstr>
  </property>
  <property fmtid="{D5CDD505-2E9C-101B-9397-08002B2CF9AE}" pid="4" name="woTemplateTypoMode" linkTarget="0">
    <vt:lpwstr>web</vt:lpwstr>
  </property>
  <property fmtid="{D5CDD505-2E9C-101B-9397-08002B2CF9AE}" pid="5" name="woTemplate" linkTarget="0">
    <vt:i4>1</vt:i4>
  </property>
</Properties>
</file>