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410E" w14:textId="77777777" w:rsidR="006B4CF2" w:rsidRDefault="006B4CF2">
      <w:pPr>
        <w:jc w:val="center"/>
        <w:rPr>
          <w:rFonts w:ascii="宋体" w:eastAsia="宋体" w:hAnsi="宋体"/>
          <w:sz w:val="52"/>
          <w:szCs w:val="52"/>
        </w:rPr>
      </w:pPr>
      <w:bookmarkStart w:id="0" w:name="_Hlk75944084"/>
      <w:bookmarkEnd w:id="0"/>
    </w:p>
    <w:p w14:paraId="33F19B77" w14:textId="77777777" w:rsidR="006B4CF2" w:rsidRDefault="006B4CF2">
      <w:pPr>
        <w:jc w:val="center"/>
        <w:rPr>
          <w:rFonts w:eastAsia="黑体"/>
          <w:sz w:val="44"/>
          <w:szCs w:val="44"/>
        </w:rPr>
      </w:pPr>
    </w:p>
    <w:p w14:paraId="56E5F4ED" w14:textId="77777777" w:rsidR="006B4CF2" w:rsidRDefault="006B4CF2">
      <w:pPr>
        <w:jc w:val="center"/>
        <w:rPr>
          <w:rFonts w:eastAsia="黑体"/>
          <w:sz w:val="44"/>
          <w:szCs w:val="44"/>
        </w:rPr>
      </w:pPr>
    </w:p>
    <w:p w14:paraId="4EF219FD" w14:textId="77777777" w:rsidR="006B4CF2" w:rsidRDefault="006B4CF2">
      <w:pPr>
        <w:jc w:val="center"/>
        <w:rPr>
          <w:rFonts w:eastAsia="黑体"/>
          <w:sz w:val="44"/>
          <w:szCs w:val="44"/>
        </w:rPr>
      </w:pPr>
    </w:p>
    <w:p w14:paraId="38DBDC59" w14:textId="77777777" w:rsidR="006B4CF2" w:rsidRDefault="006B4CF2">
      <w:pPr>
        <w:jc w:val="center"/>
        <w:rPr>
          <w:rFonts w:eastAsia="黑体"/>
          <w:sz w:val="44"/>
          <w:szCs w:val="44"/>
        </w:rPr>
      </w:pPr>
    </w:p>
    <w:p w14:paraId="65A10936" w14:textId="55DF7A2A" w:rsidR="006B4CF2" w:rsidRDefault="008967DB">
      <w:pPr>
        <w:spacing w:line="360" w:lineRule="auto"/>
        <w:jc w:val="center"/>
        <w:rPr>
          <w:rFonts w:ascii="宋体" w:eastAsia="宋体" w:hAnsi="宋体"/>
          <w:b/>
          <w:bCs/>
          <w:sz w:val="52"/>
          <w:szCs w:val="52"/>
        </w:rPr>
      </w:pPr>
      <w:r>
        <w:rPr>
          <w:rFonts w:ascii="宋体" w:eastAsia="宋体" w:hAnsi="宋体" w:hint="eastAsia"/>
          <w:b/>
          <w:bCs/>
          <w:sz w:val="52"/>
          <w:szCs w:val="52"/>
        </w:rPr>
        <w:t>宁波市江北区电动汽车充电基础设施布局规划（2023-2025年）</w:t>
      </w:r>
    </w:p>
    <w:p w14:paraId="6DEB5660" w14:textId="77777777" w:rsidR="006B4CF2" w:rsidRDefault="006B4CF2">
      <w:pPr>
        <w:jc w:val="center"/>
        <w:rPr>
          <w:rFonts w:ascii="宋体" w:eastAsia="宋体" w:hAnsi="宋体"/>
          <w:b/>
          <w:bCs/>
          <w:sz w:val="52"/>
          <w:szCs w:val="52"/>
        </w:rPr>
      </w:pPr>
    </w:p>
    <w:p w14:paraId="785D8114" w14:textId="77777777" w:rsidR="006B4CF2" w:rsidRDefault="006B4CF2">
      <w:pPr>
        <w:jc w:val="center"/>
        <w:rPr>
          <w:rFonts w:ascii="楷体_GB2312" w:eastAsia="楷体_GB2312" w:hAnsi="宋体"/>
          <w:bCs/>
          <w:sz w:val="48"/>
          <w:szCs w:val="48"/>
        </w:rPr>
      </w:pPr>
    </w:p>
    <w:p w14:paraId="362DE529" w14:textId="77777777" w:rsidR="006B4CF2" w:rsidRDefault="006B4CF2">
      <w:pPr>
        <w:jc w:val="center"/>
        <w:rPr>
          <w:rFonts w:ascii="楷体_GB2312" w:eastAsia="楷体_GB2312" w:hAnsi="宋体"/>
          <w:bCs/>
          <w:sz w:val="48"/>
          <w:szCs w:val="48"/>
        </w:rPr>
      </w:pPr>
    </w:p>
    <w:p w14:paraId="19BD2A57" w14:textId="77777777" w:rsidR="006B4CF2" w:rsidRDefault="006B4CF2">
      <w:pPr>
        <w:jc w:val="center"/>
        <w:rPr>
          <w:rFonts w:eastAsia="黑体"/>
          <w:sz w:val="44"/>
          <w:szCs w:val="44"/>
        </w:rPr>
      </w:pPr>
    </w:p>
    <w:p w14:paraId="090E1A49" w14:textId="77777777" w:rsidR="006B4CF2" w:rsidRDefault="006B4CF2">
      <w:pPr>
        <w:jc w:val="center"/>
        <w:rPr>
          <w:rFonts w:eastAsia="黑体"/>
          <w:sz w:val="44"/>
          <w:szCs w:val="44"/>
        </w:rPr>
      </w:pPr>
    </w:p>
    <w:p w14:paraId="7D130B5A" w14:textId="77777777" w:rsidR="006B4CF2" w:rsidRDefault="006B4CF2">
      <w:pPr>
        <w:jc w:val="center"/>
        <w:rPr>
          <w:rFonts w:eastAsia="黑体"/>
          <w:sz w:val="44"/>
          <w:szCs w:val="44"/>
        </w:rPr>
      </w:pPr>
    </w:p>
    <w:p w14:paraId="5EA77BAC" w14:textId="68DF0E93" w:rsidR="006B4CF2" w:rsidRDefault="008967DB">
      <w:pPr>
        <w:jc w:val="center"/>
        <w:rPr>
          <w:rFonts w:eastAsia="黑体"/>
          <w:sz w:val="44"/>
          <w:szCs w:val="44"/>
        </w:rPr>
      </w:pPr>
      <w:r>
        <w:rPr>
          <w:rFonts w:eastAsia="黑体" w:hint="eastAsia"/>
          <w:sz w:val="44"/>
          <w:szCs w:val="44"/>
        </w:rPr>
        <w:t>宁波市江北区发展和改革局</w:t>
      </w:r>
    </w:p>
    <w:p w14:paraId="5A40589D" w14:textId="77777777" w:rsidR="006B4CF2" w:rsidRDefault="00000000">
      <w:pPr>
        <w:jc w:val="center"/>
        <w:rPr>
          <w:rFonts w:eastAsia="黑体"/>
          <w:sz w:val="44"/>
          <w:szCs w:val="44"/>
        </w:rPr>
      </w:pPr>
      <w:r>
        <w:rPr>
          <w:rFonts w:eastAsia="黑体" w:hint="eastAsia"/>
          <w:sz w:val="44"/>
          <w:szCs w:val="44"/>
        </w:rPr>
        <w:t>2023</w:t>
      </w:r>
      <w:r>
        <w:rPr>
          <w:rFonts w:eastAsia="黑体" w:hint="eastAsia"/>
          <w:sz w:val="44"/>
          <w:szCs w:val="44"/>
        </w:rPr>
        <w:t>年</w:t>
      </w:r>
      <w:r>
        <w:rPr>
          <w:rFonts w:eastAsia="黑体" w:hint="eastAsia"/>
          <w:sz w:val="44"/>
          <w:szCs w:val="44"/>
        </w:rPr>
        <w:t>7</w:t>
      </w:r>
      <w:r>
        <w:rPr>
          <w:rFonts w:eastAsia="黑体" w:hint="eastAsia"/>
          <w:sz w:val="44"/>
          <w:szCs w:val="44"/>
        </w:rPr>
        <w:t>月</w:t>
      </w:r>
    </w:p>
    <w:p w14:paraId="719464C9" w14:textId="77777777" w:rsidR="006B4CF2" w:rsidRDefault="006B4CF2">
      <w:pPr>
        <w:widowControl/>
        <w:jc w:val="left"/>
        <w:rPr>
          <w:rFonts w:ascii="宋体" w:eastAsia="宋体" w:hAnsi="宋体"/>
          <w:sz w:val="52"/>
          <w:szCs w:val="52"/>
        </w:rPr>
      </w:pPr>
    </w:p>
    <w:p w14:paraId="64EB667B" w14:textId="77777777" w:rsidR="006B4CF2" w:rsidRDefault="006B4CF2">
      <w:pPr>
        <w:widowControl/>
        <w:jc w:val="center"/>
        <w:rPr>
          <w:rFonts w:ascii="宋体" w:eastAsia="宋体" w:hAnsi="宋体"/>
          <w:b/>
          <w:bCs/>
          <w:sz w:val="32"/>
          <w:szCs w:val="32"/>
        </w:rPr>
        <w:sectPr w:rsidR="006B4CF2">
          <w:footerReference w:type="default" r:id="rId8"/>
          <w:pgSz w:w="11906" w:h="16838"/>
          <w:pgMar w:top="1440" w:right="1800" w:bottom="1440" w:left="1800" w:header="851" w:footer="992" w:gutter="0"/>
          <w:pgNumType w:fmt="upperRoman"/>
          <w:cols w:space="425"/>
          <w:docGrid w:type="lines" w:linePitch="312"/>
        </w:sectPr>
      </w:pPr>
    </w:p>
    <w:p w14:paraId="35C77971" w14:textId="77777777" w:rsidR="006B4CF2" w:rsidRDefault="00000000">
      <w:pPr>
        <w:pStyle w:val="A1"/>
        <w:numPr>
          <w:ilvl w:val="255"/>
          <w:numId w:val="0"/>
        </w:numPr>
      </w:pPr>
      <w:bookmarkStart w:id="1" w:name="_Toc14305"/>
      <w:r>
        <w:rPr>
          <w:rFonts w:hint="eastAsia"/>
        </w:rPr>
        <w:lastRenderedPageBreak/>
        <w:t>一、前言</w:t>
      </w:r>
      <w:bookmarkEnd w:id="1"/>
    </w:p>
    <w:p w14:paraId="408AA816" w14:textId="77777777" w:rsidR="006B4CF2" w:rsidRDefault="00000000">
      <w:pPr>
        <w:pStyle w:val="A2"/>
        <w:numPr>
          <w:ilvl w:val="255"/>
          <w:numId w:val="0"/>
        </w:numPr>
        <w:ind w:right="210"/>
      </w:pPr>
      <w:bookmarkStart w:id="2" w:name="_Toc2547"/>
      <w:r>
        <w:rPr>
          <w:rFonts w:hint="eastAsia"/>
        </w:rPr>
        <w:t>（一）编制目的及意义</w:t>
      </w:r>
      <w:bookmarkEnd w:id="2"/>
    </w:p>
    <w:p w14:paraId="6BD694BD" w14:textId="72F5BC45" w:rsidR="008967DB" w:rsidRDefault="008967DB" w:rsidP="008967DB">
      <w:pPr>
        <w:pStyle w:val="Aff6"/>
        <w:ind w:firstLine="640"/>
      </w:pPr>
      <w:r>
        <w:rPr>
          <w:rFonts w:hint="eastAsia"/>
        </w:rPr>
        <w:t>“十四五”是我国加快电动汽车充电基础设施建设，构建高质量充电服务体系，助力“碳达峰、碳中和”的重要战略机遇期。科学编制好宁波市“十四五”电动汽车充电基础设施发展规划，推动电动汽车充电设施建设、促进新能源汽车快速健康发展，具有十分重要的意义。</w:t>
      </w:r>
    </w:p>
    <w:p w14:paraId="221506E8" w14:textId="77777777" w:rsidR="008967DB" w:rsidRDefault="008967DB" w:rsidP="008967DB">
      <w:pPr>
        <w:pStyle w:val="Aff6"/>
        <w:ind w:firstLine="640"/>
      </w:pPr>
      <w:r>
        <w:t>1.</w:t>
      </w:r>
      <w:r>
        <w:t>规划建设充电基础设施是实现</w:t>
      </w:r>
      <w:r>
        <w:t>“</w:t>
      </w:r>
      <w:r>
        <w:t>碳达峰、碳中和</w:t>
      </w:r>
      <w:r>
        <w:t>”</w:t>
      </w:r>
      <w:r>
        <w:t>战略目标的重要手段</w:t>
      </w:r>
    </w:p>
    <w:p w14:paraId="1BB6A9A8" w14:textId="77777777" w:rsidR="008967DB" w:rsidRDefault="008967DB" w:rsidP="008967DB">
      <w:pPr>
        <w:pStyle w:val="Aff6"/>
        <w:ind w:firstLine="640"/>
      </w:pPr>
      <w:r>
        <w:rPr>
          <w:rFonts w:hint="eastAsia"/>
        </w:rPr>
        <w:t>中国在</w:t>
      </w:r>
      <w:r>
        <w:t>2020</w:t>
      </w:r>
      <w:r>
        <w:t>年第</w:t>
      </w:r>
      <w:r>
        <w:t>75</w:t>
      </w:r>
      <w:r>
        <w:t>届联大上提出了</w:t>
      </w:r>
      <w:r>
        <w:t>2030</w:t>
      </w:r>
      <w:r>
        <w:t>年实现碳排放达峰和</w:t>
      </w:r>
      <w:r>
        <w:t>2060</w:t>
      </w:r>
      <w:r>
        <w:t>年实现碳中和的努力目标，能源领域的脱碳转型是实现这一目标的关键环节。习近平总书记在中央财经委员会第九次会议上提出，要把</w:t>
      </w:r>
      <w:r>
        <w:t>“</w:t>
      </w:r>
      <w:r>
        <w:t>碳达峰</w:t>
      </w:r>
      <w:r>
        <w:t>”“</w:t>
      </w:r>
      <w:r>
        <w:t>碳中和</w:t>
      </w:r>
      <w:r>
        <w:t>”</w:t>
      </w:r>
      <w:r>
        <w:t>纳入生态文明建设整体布局，如期实现</w:t>
      </w:r>
      <w:r>
        <w:t>2030</w:t>
      </w:r>
      <w:r>
        <w:t>年前</w:t>
      </w:r>
      <w:r>
        <w:t>“</w:t>
      </w:r>
      <w:r>
        <w:t>碳达峰</w:t>
      </w:r>
      <w:r>
        <w:t>”</w:t>
      </w:r>
      <w:r>
        <w:t>、</w:t>
      </w:r>
      <w:r>
        <w:t>2060</w:t>
      </w:r>
      <w:r>
        <w:t>年前</w:t>
      </w:r>
      <w:r>
        <w:t>“</w:t>
      </w:r>
      <w:r>
        <w:t>碳中和</w:t>
      </w:r>
      <w:r>
        <w:t>”</w:t>
      </w:r>
      <w:r>
        <w:t>的目标。在宁波市第十四次党代会报告提出，要科学有序推进碳达峰碳中和，优化落实</w:t>
      </w:r>
      <w:r>
        <w:t>“6+1”</w:t>
      </w:r>
      <w:r>
        <w:t>领域达峰体系，加快建设绿色低碳能源体系，实现能源绿色化、高效化、清洁化。在绿色发展理念的指导下，加速推进新能源汽车充电基础设施布局建设，将</w:t>
      </w:r>
      <w:r>
        <w:rPr>
          <w:rFonts w:hint="eastAsia"/>
        </w:rPr>
        <w:t>为我区加强生态文明建设，实现“碳达峰、碳中和”目标提供重要保障。</w:t>
      </w:r>
    </w:p>
    <w:p w14:paraId="49974E6C" w14:textId="77777777" w:rsidR="008967DB" w:rsidRDefault="008967DB" w:rsidP="008967DB">
      <w:pPr>
        <w:pStyle w:val="Aff6"/>
        <w:ind w:firstLine="640"/>
      </w:pPr>
      <w:r>
        <w:t>2.</w:t>
      </w:r>
      <w:r>
        <w:t>规划建设充电基础设施是推广新能源汽车应用和推动汽车产业创新的重要保障</w:t>
      </w:r>
    </w:p>
    <w:p w14:paraId="4CA86E82" w14:textId="77777777" w:rsidR="008967DB" w:rsidRDefault="008967DB" w:rsidP="008967DB">
      <w:pPr>
        <w:pStyle w:val="Aff6"/>
        <w:ind w:firstLine="640"/>
      </w:pPr>
      <w:r>
        <w:rPr>
          <w:rFonts w:hint="eastAsia"/>
        </w:rPr>
        <w:t>自</w:t>
      </w:r>
      <w:r>
        <w:t>2012</w:t>
      </w:r>
      <w:r>
        <w:t>年国务院发布实施《节能与新能源汽车产业发展规划（</w:t>
      </w:r>
      <w:r>
        <w:t>2012-2020</w:t>
      </w:r>
      <w:r>
        <w:t>）》以来，我国新能源汽车产业持续快速</w:t>
      </w:r>
      <w:r>
        <w:lastRenderedPageBreak/>
        <w:t>发展，成为引领世界汽车产业转型的重要力量。</w:t>
      </w:r>
      <w:r>
        <w:t>2020</w:t>
      </w:r>
      <w:r>
        <w:t>年后，国家和浙江省相继编制和发布了《新能源汽车产业发展规划（</w:t>
      </w:r>
      <w:r>
        <w:t>2021-2035</w:t>
      </w:r>
      <w:r>
        <w:t>年）》、《浙江省新能源汽车产业发展</w:t>
      </w:r>
      <w:r>
        <w:t>“</w:t>
      </w:r>
      <w:r>
        <w:t>十四五</w:t>
      </w:r>
      <w:r>
        <w:t>”</w:t>
      </w:r>
      <w:r>
        <w:t>规划》，发展新能源汽车是我国从汽车大国迈向汽车强国的必由之路。宁波市第十四次党代会上提出</w:t>
      </w:r>
      <w:r>
        <w:t>“</w:t>
      </w:r>
      <w:r>
        <w:t>聚力产业能级大跃升，建设先进智造新高地，打造全球智造创新之都</w:t>
      </w:r>
      <w:r>
        <w:t>”</w:t>
      </w:r>
      <w:r>
        <w:t>。宁波市是全国重要的汽车整车和零部件生产基地，依托吉利、上汽大众等整车企业带</w:t>
      </w:r>
      <w:r>
        <w:rPr>
          <w:rFonts w:hint="eastAsia"/>
        </w:rPr>
        <w:t>动作用和汽车零部件产品齐全的先发优势，整车产销占浙江省汽车产业的一半以上。站在新的历史起点上，面向新能源汽车产业发展契机，我区将完善充电基础设施建设，对于形成以新能源汽车及其配套设施为核心的产业链具有坚实的支撑作用，可以起到形成新产业、推动城市经济发展的作用。</w:t>
      </w:r>
    </w:p>
    <w:p w14:paraId="74A452EE" w14:textId="77777777" w:rsidR="008967DB" w:rsidRDefault="008967DB" w:rsidP="008967DB">
      <w:pPr>
        <w:pStyle w:val="Aff6"/>
        <w:ind w:firstLine="640"/>
      </w:pPr>
      <w:r>
        <w:t>3.</w:t>
      </w:r>
      <w:r>
        <w:t>规划建设充电基础设施是加快</w:t>
      </w:r>
      <w:r>
        <w:t>“</w:t>
      </w:r>
      <w:r>
        <w:t>新基建</w:t>
      </w:r>
      <w:r>
        <w:t>”</w:t>
      </w:r>
      <w:r>
        <w:t>布局的重要领域</w:t>
      </w:r>
    </w:p>
    <w:p w14:paraId="5F0E6F44" w14:textId="77777777" w:rsidR="008967DB" w:rsidRDefault="008967DB" w:rsidP="008967DB">
      <w:pPr>
        <w:pStyle w:val="Aff6"/>
        <w:ind w:firstLine="640"/>
      </w:pPr>
      <w:r>
        <w:t>2020</w:t>
      </w:r>
      <w:r>
        <w:t>年</w:t>
      </w:r>
      <w:r>
        <w:t>3</w:t>
      </w:r>
      <w:r>
        <w:t>月</w:t>
      </w:r>
      <w:r>
        <w:t>4</w:t>
      </w:r>
      <w:r>
        <w:t>日，中央政治局常委会会议提出要加快新型基础设施建设进度，新能源汽车充电桩作为</w:t>
      </w:r>
      <w:r>
        <w:t>“</w:t>
      </w:r>
      <w:r>
        <w:t>新基建</w:t>
      </w:r>
      <w:r>
        <w:t>”</w:t>
      </w:r>
      <w:r>
        <w:t>七大重点领域之一。</w:t>
      </w:r>
      <w:r>
        <w:t>2020</w:t>
      </w:r>
      <w:r>
        <w:t>年</w:t>
      </w:r>
      <w:r>
        <w:t>5</w:t>
      </w:r>
      <w:r>
        <w:t>月，政府工作报告明确重点支持既促消费惠民生又调结构增后劲的</w:t>
      </w:r>
      <w:r>
        <w:t>“</w:t>
      </w:r>
      <w:r>
        <w:t>两新一重</w:t>
      </w:r>
      <w:r>
        <w:t>”</w:t>
      </w:r>
      <w:r>
        <w:t>建设，新能源汽车充电桩作为其中</w:t>
      </w:r>
      <w:r>
        <w:t>“</w:t>
      </w:r>
      <w:r>
        <w:t>一新</w:t>
      </w:r>
      <w:r>
        <w:t>”</w:t>
      </w:r>
      <w:r>
        <w:t>再一次成为关注焦点。</w:t>
      </w:r>
      <w:r>
        <w:t>2021</w:t>
      </w:r>
      <w:r>
        <w:t>年，浙江省相继印发了《浙江省新型基础设施建设三年行动计划（</w:t>
      </w:r>
      <w:r>
        <w:t>2020-2022</w:t>
      </w:r>
      <w:r>
        <w:t>年）》和《浙江省充电基础设施发展</w:t>
      </w:r>
      <w:r>
        <w:t>“</w:t>
      </w:r>
      <w:r>
        <w:t>十四五</w:t>
      </w:r>
      <w:r>
        <w:t>”</w:t>
      </w:r>
      <w:r>
        <w:t>规划》，将大力推动新能源汽车充电设施网络建设，为我省新能源汽车充电基础设施建设确立了总基调。宁波市第十</w:t>
      </w:r>
      <w:r>
        <w:lastRenderedPageBreak/>
        <w:t>四次党代会报告提出，要加</w:t>
      </w:r>
      <w:r>
        <w:rPr>
          <w:rFonts w:hint="eastAsia"/>
        </w:rPr>
        <w:t>快完善城市基础设施，超前布局“新基建”。加快完善充电基础设施布局，将在推动补齐新能源汽车发展短板的同时，突出新能源汽车充电基础设施与互联网、大数据、云计算、人工智能等新兴技术的联动发展，实现新能源和新交通双向融合。</w:t>
      </w:r>
    </w:p>
    <w:p w14:paraId="47CF78D1" w14:textId="77777777" w:rsidR="008967DB" w:rsidRDefault="008967DB" w:rsidP="008967DB">
      <w:pPr>
        <w:pStyle w:val="Aff6"/>
        <w:ind w:firstLine="640"/>
      </w:pPr>
      <w:r>
        <w:t>4.</w:t>
      </w:r>
      <w:r>
        <w:t>规划建设充电基础设施是满足群众日益增长的新能源汽车用能需求的重要举措</w:t>
      </w:r>
    </w:p>
    <w:p w14:paraId="7D5AC017" w14:textId="77777777" w:rsidR="008967DB" w:rsidRDefault="008967DB" w:rsidP="008967DB">
      <w:pPr>
        <w:pStyle w:val="Aff6"/>
        <w:ind w:firstLine="640"/>
      </w:pPr>
      <w:r>
        <w:rPr>
          <w:rFonts w:hint="eastAsia"/>
        </w:rPr>
        <w:t>近年来，随着我区新能源汽车充电设施建设发展迅速，但也存在布局不平衡问题，热门区域重复布局，偏远区域缺失，老旧小区充电难问题依然突出，资源浪费和结构性短缺并存。随着我区新能源汽车快速发展，既有设施将难以满足未来新能源汽车的充电需求。从近年来市、区人大代表建议、政协提案以及各类市民热线、网络舆情等反映问题来看，满足新能源汽车充电需求的诉求明显增多。加快完善充电基础设施布局，成为满足人民群众日益增长的新能源汽车用能需求、提升群众获得感、幸福感的重要举措。</w:t>
      </w:r>
    </w:p>
    <w:p w14:paraId="225F2B23" w14:textId="1D2AB59E" w:rsidR="006B4CF2" w:rsidRDefault="008967DB" w:rsidP="008967DB">
      <w:pPr>
        <w:pStyle w:val="Aff6"/>
        <w:ind w:firstLine="640"/>
      </w:pPr>
      <w:r>
        <w:rPr>
          <w:rFonts w:hint="eastAsia"/>
        </w:rPr>
        <w:t>为贯彻落实国务院办公厅《新能源汽车产业发展规划（</w:t>
      </w:r>
      <w:r>
        <w:t>2021</w:t>
      </w:r>
      <w:r>
        <w:t>－</w:t>
      </w:r>
      <w:r>
        <w:t>2035</w:t>
      </w:r>
      <w:r>
        <w:t>年）》、省发改委《浙江省新能源汽车产业发展</w:t>
      </w:r>
      <w:r>
        <w:t>“</w:t>
      </w:r>
      <w:r>
        <w:t>十四五</w:t>
      </w:r>
      <w:r>
        <w:t>”</w:t>
      </w:r>
      <w:r>
        <w:t>规划》等文件精神，促进江北区电动汽车充电设施稳定快速发展，指导江北区电动汽车充电设施布局有序建设，特编制《江北区</w:t>
      </w:r>
      <w:r>
        <w:rPr>
          <w:rFonts w:hint="eastAsia"/>
        </w:rPr>
        <w:t>电动汽车</w:t>
      </w:r>
      <w:r>
        <w:t>充电基础设施网点规划（</w:t>
      </w:r>
      <w:r>
        <w:t>2023-2025</w:t>
      </w:r>
      <w:r>
        <w:t>）》。</w:t>
      </w:r>
      <w:r>
        <w:rPr>
          <w:rFonts w:hint="eastAsia"/>
        </w:rPr>
        <w:t>。</w:t>
      </w:r>
    </w:p>
    <w:p w14:paraId="38069AB5" w14:textId="77777777" w:rsidR="006B4CF2" w:rsidRDefault="00000000">
      <w:pPr>
        <w:pStyle w:val="A2"/>
        <w:numPr>
          <w:ilvl w:val="255"/>
          <w:numId w:val="0"/>
        </w:numPr>
        <w:ind w:right="210"/>
      </w:pPr>
      <w:bookmarkStart w:id="3" w:name="_Toc674"/>
      <w:r>
        <w:rPr>
          <w:rFonts w:hint="eastAsia"/>
        </w:rPr>
        <w:lastRenderedPageBreak/>
        <w:t>（二）规划范围及年限</w:t>
      </w:r>
      <w:bookmarkEnd w:id="3"/>
    </w:p>
    <w:p w14:paraId="6CC82510" w14:textId="1AB1FE25" w:rsidR="008967DB" w:rsidRDefault="008967DB" w:rsidP="008967DB">
      <w:pPr>
        <w:pStyle w:val="Aff6"/>
        <w:ind w:firstLine="640"/>
      </w:pPr>
      <w:r>
        <w:rPr>
          <w:rFonts w:hint="eastAsia"/>
        </w:rPr>
        <w:t>规划范围：江北区行政区域，总面积</w:t>
      </w:r>
      <w:r>
        <w:t>208</w:t>
      </w:r>
      <w:r>
        <w:t>平方公里，下辖</w:t>
      </w:r>
      <w:r>
        <w:t>7</w:t>
      </w:r>
      <w:r>
        <w:t>个街道（外滩街道、文教街道、孔浦街道、甬江街道、庄桥街道、洪塘街道、前江街道），</w:t>
      </w:r>
      <w:r>
        <w:t>1</w:t>
      </w:r>
      <w:r>
        <w:t>个镇（慈城镇）。</w:t>
      </w:r>
    </w:p>
    <w:p w14:paraId="7069E60C" w14:textId="7CD88D4F" w:rsidR="006B4CF2" w:rsidRDefault="008967DB" w:rsidP="008967DB">
      <w:pPr>
        <w:pStyle w:val="Aff6"/>
        <w:ind w:firstLine="640"/>
      </w:pPr>
      <w:r>
        <w:rPr>
          <w:rFonts w:hint="eastAsia"/>
        </w:rPr>
        <w:t>规划年限：现状年为</w:t>
      </w:r>
      <w:r>
        <w:t>2022</w:t>
      </w:r>
      <w:r>
        <w:t>年，规划年为</w:t>
      </w:r>
      <w:r>
        <w:t>2023~2025</w:t>
      </w:r>
      <w:r>
        <w:t>年。</w:t>
      </w:r>
    </w:p>
    <w:p w14:paraId="29AB4176" w14:textId="77777777" w:rsidR="006B4CF2" w:rsidRDefault="00000000">
      <w:pPr>
        <w:pStyle w:val="A1"/>
        <w:numPr>
          <w:ilvl w:val="255"/>
          <w:numId w:val="0"/>
        </w:numPr>
      </w:pPr>
      <w:bookmarkStart w:id="4" w:name="_Toc2742"/>
      <w:r>
        <w:rPr>
          <w:rFonts w:hint="eastAsia"/>
        </w:rPr>
        <w:t>二、社会经济发展</w:t>
      </w:r>
      <w:r>
        <w:t>情况</w:t>
      </w:r>
      <w:bookmarkEnd w:id="4"/>
    </w:p>
    <w:p w14:paraId="29FB234F" w14:textId="77777777" w:rsidR="006B4CF2" w:rsidRDefault="00000000">
      <w:pPr>
        <w:pStyle w:val="A2"/>
        <w:numPr>
          <w:ilvl w:val="255"/>
          <w:numId w:val="0"/>
        </w:numPr>
        <w:ind w:right="210"/>
      </w:pPr>
      <w:bookmarkStart w:id="5" w:name="_Toc26402"/>
      <w:r>
        <w:rPr>
          <w:rFonts w:hint="eastAsia"/>
        </w:rPr>
        <w:t>（一）社会经济发展现状</w:t>
      </w:r>
      <w:bookmarkEnd w:id="5"/>
    </w:p>
    <w:p w14:paraId="3064A9C3" w14:textId="5D83698D" w:rsidR="008967DB" w:rsidRDefault="008967DB" w:rsidP="008967DB">
      <w:pPr>
        <w:pStyle w:val="Aff6"/>
        <w:ind w:firstLine="640"/>
      </w:pPr>
      <w:r>
        <w:rPr>
          <w:rFonts w:hint="eastAsia"/>
        </w:rPr>
        <w:t>江北区东南临甬江，南濒姚江</w:t>
      </w:r>
      <w:r>
        <w:t>，与海曙区、鄞州区连接，东北毗邻镇海区，西接余姚市。境域东西长约</w:t>
      </w:r>
      <w:r>
        <w:t>27</w:t>
      </w:r>
      <w:r>
        <w:t>公里，南北宽约</w:t>
      </w:r>
      <w:r>
        <w:t>20</w:t>
      </w:r>
      <w:r>
        <w:t>公里，总面积</w:t>
      </w:r>
      <w:r>
        <w:t>208</w:t>
      </w:r>
      <w:r>
        <w:t>平方公里，是宁波大都市的重要拓展区、宁波接轨大上海、融入长三角的重要门户区。</w:t>
      </w:r>
    </w:p>
    <w:p w14:paraId="20D15C1C" w14:textId="77777777" w:rsidR="008967DB" w:rsidRDefault="008967DB" w:rsidP="008967DB">
      <w:pPr>
        <w:pStyle w:val="Aff6"/>
        <w:ind w:firstLine="640"/>
      </w:pPr>
      <w:r>
        <w:rPr>
          <w:rFonts w:hint="eastAsia"/>
        </w:rPr>
        <w:t>截至</w:t>
      </w:r>
      <w:r>
        <w:t>2022</w:t>
      </w:r>
      <w:r>
        <w:t>年底，全区总户数</w:t>
      </w:r>
      <w:r>
        <w:t>11.9</w:t>
      </w:r>
      <w:r>
        <w:t>万户，户籍总人口</w:t>
      </w:r>
      <w:r>
        <w:t>28.32</w:t>
      </w:r>
      <w:r>
        <w:t>万人，全区常住人口</w:t>
      </w:r>
      <w:r>
        <w:t>50.3</w:t>
      </w:r>
      <w:r>
        <w:t>万人。全年全区城镇居民人均可支配收入</w:t>
      </w:r>
      <w:r>
        <w:t>79480</w:t>
      </w:r>
      <w:r>
        <w:t>元，增长</w:t>
      </w:r>
      <w:r>
        <w:t>3.3%</w:t>
      </w:r>
      <w:r>
        <w:t>；农村居民人均可支配收入</w:t>
      </w:r>
      <w:r>
        <w:t>48088</w:t>
      </w:r>
      <w:r>
        <w:t>元，增长</w:t>
      </w:r>
      <w:r>
        <w:t>5.6%</w:t>
      </w:r>
      <w:r>
        <w:t>。城乡居民收入倍差为</w:t>
      </w:r>
      <w:r>
        <w:t>1.65:1</w:t>
      </w:r>
      <w:r>
        <w:t>，比上年缩小</w:t>
      </w:r>
      <w:r>
        <w:t>0.04</w:t>
      </w:r>
      <w:r>
        <w:t>。</w:t>
      </w:r>
    </w:p>
    <w:p w14:paraId="1AC74F7A" w14:textId="77777777" w:rsidR="008967DB" w:rsidRDefault="008967DB" w:rsidP="008967DB">
      <w:pPr>
        <w:pStyle w:val="Aff6"/>
        <w:ind w:firstLine="640"/>
      </w:pPr>
      <w:r>
        <w:t>2022</w:t>
      </w:r>
      <w:r>
        <w:t>年，全区实现地区生产总值</w:t>
      </w:r>
      <w:r>
        <w:t>860.3</w:t>
      </w:r>
      <w:r>
        <w:t>亿元，按可比价格计算，同比增长</w:t>
      </w:r>
      <w:r>
        <w:t>4.9%</w:t>
      </w:r>
      <w:r>
        <w:t>。其中，第一产业增加值</w:t>
      </w:r>
      <w:r>
        <w:t>8.9</w:t>
      </w:r>
      <w:r>
        <w:t>亿元，增长</w:t>
      </w:r>
      <w:r>
        <w:t>5.4%</w:t>
      </w:r>
      <w:r>
        <w:t>；第二产业增加值</w:t>
      </w:r>
      <w:r>
        <w:t>271.1</w:t>
      </w:r>
      <w:r>
        <w:t>亿元，增长</w:t>
      </w:r>
      <w:r>
        <w:t>2.1%</w:t>
      </w:r>
      <w:r>
        <w:t>；第三产业增加值</w:t>
      </w:r>
      <w:r>
        <w:t>580.3</w:t>
      </w:r>
      <w:r>
        <w:t>亿元，增长</w:t>
      </w:r>
      <w:r>
        <w:t>6.2%</w:t>
      </w:r>
      <w:r>
        <w:t>。三次产业结构比重为</w:t>
      </w:r>
      <w:r>
        <w:t>1.0:31.5:67.5</w:t>
      </w:r>
      <w:r>
        <w:t>。</w:t>
      </w:r>
    </w:p>
    <w:p w14:paraId="22866691" w14:textId="15E53DE9" w:rsidR="006B4CF2" w:rsidRDefault="008967DB" w:rsidP="008967DB">
      <w:pPr>
        <w:pStyle w:val="Aff6"/>
        <w:ind w:firstLine="640"/>
      </w:pPr>
      <w:r>
        <w:t>2022</w:t>
      </w:r>
      <w:r>
        <w:t>年，全区财政总收入累计完成</w:t>
      </w:r>
      <w:r>
        <w:t>177.5</w:t>
      </w:r>
      <w:r>
        <w:t>亿元，同口径增长</w:t>
      </w:r>
      <w:r>
        <w:t>11.0%</w:t>
      </w:r>
      <w:r>
        <w:t>，其中一般公共预算收入完成</w:t>
      </w:r>
      <w:r>
        <w:t>101.9</w:t>
      </w:r>
      <w:r>
        <w:t>亿元，</w:t>
      </w:r>
      <w:r>
        <w:t xml:space="preserve"> </w:t>
      </w:r>
      <w:r>
        <w:t>同口径增长</w:t>
      </w:r>
      <w:r>
        <w:t>6.5%</w:t>
      </w:r>
      <w:r>
        <w:t>。全区一般公共预算支出累计</w:t>
      </w:r>
      <w:r>
        <w:t>94.6</w:t>
      </w:r>
      <w:r>
        <w:t>亿元，全年</w:t>
      </w:r>
      <w:r>
        <w:lastRenderedPageBreak/>
        <w:t>民生领域投入</w:t>
      </w:r>
      <w:r>
        <w:t>66.0</w:t>
      </w:r>
      <w:r>
        <w:t>亿元，民生领域支出占一般公共预算支出的比重达</w:t>
      </w:r>
      <w:r>
        <w:t>69.8%</w:t>
      </w:r>
      <w:r>
        <w:t>。</w:t>
      </w:r>
    </w:p>
    <w:p w14:paraId="19198C7D" w14:textId="395E392E" w:rsidR="006B4CF2" w:rsidRDefault="00000000">
      <w:pPr>
        <w:pStyle w:val="A2"/>
        <w:numPr>
          <w:ilvl w:val="255"/>
          <w:numId w:val="0"/>
        </w:numPr>
        <w:ind w:right="210"/>
      </w:pPr>
      <w:bookmarkStart w:id="6" w:name="_Toc3397"/>
      <w:r>
        <w:rPr>
          <w:rFonts w:hint="eastAsia"/>
        </w:rPr>
        <w:t>（二）发展规划情况</w:t>
      </w:r>
      <w:bookmarkEnd w:id="6"/>
    </w:p>
    <w:p w14:paraId="6DEC1834" w14:textId="58C15331" w:rsidR="008967DB" w:rsidRDefault="008967DB" w:rsidP="008967DB">
      <w:pPr>
        <w:pStyle w:val="Aff6"/>
        <w:ind w:firstLine="640"/>
      </w:pPr>
      <w:r>
        <w:rPr>
          <w:rFonts w:hint="eastAsia"/>
        </w:rPr>
        <w:t>1.</w:t>
      </w:r>
      <w:r>
        <w:rPr>
          <w:rFonts w:hint="eastAsia"/>
        </w:rPr>
        <w:t>空间规划</w:t>
      </w:r>
    </w:p>
    <w:p w14:paraId="167F5A1D" w14:textId="6D573182" w:rsidR="008967DB" w:rsidRDefault="00984B38" w:rsidP="008967DB">
      <w:pPr>
        <w:pStyle w:val="Aff6"/>
        <w:ind w:firstLine="640"/>
      </w:pPr>
      <w:r>
        <w:rPr>
          <w:rFonts w:ascii="仿宋_GB2312" w:hAnsi="黑体" w:hint="eastAsia"/>
          <w:noProof/>
          <w:color w:val="000000" w:themeColor="text1"/>
          <w:szCs w:val="32"/>
        </w:rPr>
        <w:drawing>
          <wp:anchor distT="0" distB="0" distL="114300" distR="114300" simplePos="0" relativeHeight="251658240" behindDoc="0" locked="0" layoutInCell="1" allowOverlap="1" wp14:anchorId="64893E3A" wp14:editId="09CDF00C">
            <wp:simplePos x="0" y="0"/>
            <wp:positionH relativeFrom="column">
              <wp:posOffset>123825</wp:posOffset>
            </wp:positionH>
            <wp:positionV relativeFrom="paragraph">
              <wp:posOffset>1530350</wp:posOffset>
            </wp:positionV>
            <wp:extent cx="5133975" cy="3438525"/>
            <wp:effectExtent l="0" t="0" r="0" b="9525"/>
            <wp:wrapTopAndBottom/>
            <wp:docPr id="136224231" name="图片 136224231" descr="1606962431269_9C7C290B-64FC-420a-AC91-A20F4DAEF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06962431269_9C7C290B-64FC-420a-AC91-A20F4DAEF29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133975" cy="3438525"/>
                    </a:xfrm>
                    <a:prstGeom prst="rect">
                      <a:avLst/>
                    </a:prstGeom>
                  </pic:spPr>
                </pic:pic>
              </a:graphicData>
            </a:graphic>
            <wp14:sizeRelH relativeFrom="page">
              <wp14:pctWidth>0</wp14:pctWidth>
            </wp14:sizeRelH>
            <wp14:sizeRelV relativeFrom="page">
              <wp14:pctHeight>0</wp14:pctHeight>
            </wp14:sizeRelV>
          </wp:anchor>
        </w:drawing>
      </w:r>
      <w:r w:rsidR="008967DB" w:rsidRPr="00C3729B">
        <w:rPr>
          <w:rFonts w:hint="eastAsia"/>
        </w:rPr>
        <w:t>围绕提升中心城区首位度，衔接国土空间</w:t>
      </w:r>
      <w:r w:rsidR="008967DB" w:rsidRPr="00C3729B">
        <w:rPr>
          <w:rFonts w:hint="eastAsia"/>
        </w:rPr>
        <w:t>2035</w:t>
      </w:r>
      <w:r w:rsidR="008967DB" w:rsidRPr="00C3729B">
        <w:rPr>
          <w:rFonts w:hint="eastAsia"/>
        </w:rPr>
        <w:t>规划，实施“一带两轴三核四片”空间布局战略，构筑主体功能定位清晰、各类要素有序配置、产城人文紧密融合的区域发展新格局，加快打造“拥江发展引领区”。</w:t>
      </w:r>
    </w:p>
    <w:p w14:paraId="74E14175" w14:textId="77777777" w:rsidR="00984B38" w:rsidRPr="008A27E1" w:rsidRDefault="00984B38" w:rsidP="00984B38">
      <w:pPr>
        <w:pStyle w:val="affd"/>
      </w:pPr>
      <w:r>
        <w:rPr>
          <w:rFonts w:hint="eastAsia"/>
        </w:rPr>
        <w:t>江北</w:t>
      </w:r>
      <w:r w:rsidRPr="008A27E1">
        <w:rPr>
          <w:rFonts w:hint="eastAsia"/>
        </w:rPr>
        <w:t>区</w:t>
      </w:r>
      <w:r w:rsidRPr="009B151B">
        <w:rPr>
          <w:rFonts w:hint="eastAsia"/>
        </w:rPr>
        <w:t>“一带两轴三核四片”城市格局</w:t>
      </w:r>
    </w:p>
    <w:p w14:paraId="773A90D2" w14:textId="77777777" w:rsidR="00984B38" w:rsidRDefault="00984B38" w:rsidP="00984B38">
      <w:pPr>
        <w:pStyle w:val="Aff6"/>
        <w:ind w:firstLine="640"/>
      </w:pPr>
      <w:r>
        <w:rPr>
          <w:rFonts w:hint="eastAsia"/>
        </w:rPr>
        <w:t>“一带”引领：发挥甬江和姚江滨水资源优势，以重大功能区块开发建设为基础，完善跨江通道、生态绿地、文化设施、滨水空间、慢行系统等建设，导入科创资源、文创要素、金融资本，重点发展文创科研、商务金融、运动休闲和高端居住等功能，促进城市形态和生活方式向多</w:t>
      </w:r>
      <w:r>
        <w:rPr>
          <w:rFonts w:hint="eastAsia"/>
        </w:rPr>
        <w:lastRenderedPageBreak/>
        <w:t>元化、品质化、国际化转变，打造“三生融合”“四宜兼具”滨水创新活力带。</w:t>
      </w:r>
    </w:p>
    <w:p w14:paraId="1CD2B53D" w14:textId="77777777" w:rsidR="00984B38" w:rsidRDefault="00984B38" w:rsidP="00984B38">
      <w:pPr>
        <w:pStyle w:val="Aff6"/>
        <w:ind w:firstLine="640"/>
      </w:pPr>
      <w:r>
        <w:rPr>
          <w:rFonts w:hint="eastAsia"/>
        </w:rPr>
        <w:t>“两轴”带动：放大轨道交通</w:t>
      </w:r>
      <w:r>
        <w:t>4</w:t>
      </w:r>
      <w:r>
        <w:t>号线、</w:t>
      </w:r>
      <w:r>
        <w:t>2</w:t>
      </w:r>
      <w:r>
        <w:t>号线对区域功能布局、资源优化配置的导向和引领作用，推进站点沿线</w:t>
      </w:r>
      <w:r>
        <w:t>TOD</w:t>
      </w:r>
      <w:r>
        <w:t>导向紧凑型、高密度开发，联动提升沿线片区景观风貌和核心街区承载能力，加强沿线公共空间、产业园区、服务设施、文旅资源等改造更新，促进产业和人口向交通廊道和枢纽节点集聚，打造最具活力的产城联动高质量发展动力轴。</w:t>
      </w:r>
    </w:p>
    <w:p w14:paraId="5A7F9CD5" w14:textId="77777777" w:rsidR="00984B38" w:rsidRDefault="00984B38" w:rsidP="00984B38">
      <w:pPr>
        <w:pStyle w:val="Aff6"/>
        <w:ind w:firstLine="640"/>
      </w:pPr>
      <w:r>
        <w:rPr>
          <w:rFonts w:hint="eastAsia"/>
        </w:rPr>
        <w:t>“三核”引擎：聚焦“塑能中心城、崛起姚江城、复兴古县城”，坚持规划先导、强化系统谋划，统筹推进城市有机更新和重点区块开发，优先布局高能级平台和功能性项目，提升宜居宜业宜游水平。融合带动周边城市组团开发建设，形成基础配套互联互通、功能布局错位互补格局，支撑江北全域协调发展和城区能级提升。</w:t>
      </w:r>
    </w:p>
    <w:p w14:paraId="57129B9B" w14:textId="6CB06FA4" w:rsidR="008967DB" w:rsidRPr="00984B38" w:rsidRDefault="00984B38" w:rsidP="00984B38">
      <w:pPr>
        <w:pStyle w:val="Aff6"/>
        <w:ind w:firstLine="640"/>
      </w:pPr>
      <w:r>
        <w:rPr>
          <w:rFonts w:hint="eastAsia"/>
        </w:rPr>
        <w:t>“四片”支撑：国际滨水创意片包括三江口滨水区、湾头休闲商务区、甬江北岸，立足滨江水岸优势，依托各类高端商业商务综合体项目，完善服务宁波大都市发展的配套设施，做强三江口滨水区高端商务、创新策源、时尚休闲、开放交流等核心功能。有机更新提升片包括文教、甬江、庄桥以及洪塘部分区块，融入新时期江北城区能级提升和功能迭代需求，以加速城市有机更新为主线，梳理空间、优化布局、完善功能，推进老旧小区改造、小城镇环境综合治理、村庄梳理式整治，联动抓好港航物流、人</w:t>
      </w:r>
      <w:r>
        <w:rPr>
          <w:rFonts w:hint="eastAsia"/>
        </w:rPr>
        <w:lastRenderedPageBreak/>
        <w:t>力资源等优势服务业产业集群建设和新兴产业发展空间谋划推进。未来都市窗口片主要包括姚江新区和慈城南部区域，坚持“产城深度融合、职住紧密融合、城乡全域融合”理念，重点发展数字创新、商务办公、高端智造、运动休闲、赛事会展等特色功能，高水准打造宁波城市客厅、甬北交通枢纽、产城融合样板。生态休旅示范片包括保国寺</w:t>
      </w:r>
      <w:r>
        <w:t>-</w:t>
      </w:r>
      <w:r>
        <w:t>荪湖区块、慈城古县城和北部山区，坚持优先保护古城文化和生态环境，整合慈城古县城、保国寺、荪湖和毛岙、云湖、鞍山等生态、人文和旅游资源，提升发展文化旅游、观光农业、康养休闲等业态，加快打通</w:t>
      </w:r>
      <w:r>
        <w:t>“</w:t>
      </w:r>
      <w:r>
        <w:t>两山</w:t>
      </w:r>
      <w:r>
        <w:t>”</w:t>
      </w:r>
      <w:r>
        <w:t>转换通道。</w:t>
      </w:r>
    </w:p>
    <w:p w14:paraId="3900F8C0" w14:textId="52940C07" w:rsidR="008967DB" w:rsidRDefault="008967DB" w:rsidP="008967DB">
      <w:pPr>
        <w:pStyle w:val="Aff6"/>
        <w:ind w:firstLine="640"/>
      </w:pPr>
      <w:r>
        <w:rPr>
          <w:rFonts w:hint="eastAsia"/>
        </w:rPr>
        <w:t>2.</w:t>
      </w:r>
      <w:r>
        <w:rPr>
          <w:rFonts w:hint="eastAsia"/>
        </w:rPr>
        <w:t>交通规划</w:t>
      </w:r>
    </w:p>
    <w:p w14:paraId="4D95E957" w14:textId="0803A493" w:rsidR="008967DB" w:rsidRDefault="00984B38" w:rsidP="008967DB">
      <w:pPr>
        <w:pStyle w:val="Aff6"/>
        <w:ind w:firstLine="640"/>
      </w:pPr>
      <w:r>
        <w:rPr>
          <w:rFonts w:hint="eastAsia"/>
        </w:rPr>
        <w:t>（</w:t>
      </w:r>
      <w:r>
        <w:rPr>
          <w:rFonts w:hint="eastAsia"/>
        </w:rPr>
        <w:t>1</w:t>
      </w:r>
      <w:r>
        <w:rPr>
          <w:rFonts w:hint="eastAsia"/>
        </w:rPr>
        <w:t>）</w:t>
      </w:r>
      <w:r w:rsidRPr="00984B38">
        <w:t>交通发展目标</w:t>
      </w:r>
    </w:p>
    <w:p w14:paraId="7A8A1C81" w14:textId="7A097EF4" w:rsidR="00984B38" w:rsidRDefault="00984B38" w:rsidP="00984B38">
      <w:pPr>
        <w:pStyle w:val="Aff6"/>
        <w:ind w:firstLine="640"/>
      </w:pPr>
      <w:r>
        <w:fldChar w:fldCharType="begin"/>
      </w:r>
      <w:r>
        <w:instrText xml:space="preserve"> </w:instrText>
      </w:r>
      <w:r>
        <w:rPr>
          <w:rFonts w:hint="eastAsia"/>
        </w:rPr>
        <w:instrText>= 1 \* GB3</w:instrText>
      </w:r>
      <w:r>
        <w:instrText xml:space="preserve"> </w:instrText>
      </w:r>
      <w:r>
        <w:fldChar w:fldCharType="separate"/>
      </w:r>
      <w:r>
        <w:rPr>
          <w:rFonts w:hint="eastAsia"/>
          <w:noProof/>
        </w:rPr>
        <w:t>①</w:t>
      </w:r>
      <w:r>
        <w:fldChar w:fldCharType="end"/>
      </w:r>
      <w:r>
        <w:t>进一步提升江北交通区位优势</w:t>
      </w:r>
      <w:r>
        <w:t>,</w:t>
      </w:r>
      <w:r>
        <w:t>更好地融入宁波都市圈，强化对接前湾新区桥头堡作用，切实为江北区经济社会发展服务。按照</w:t>
      </w:r>
      <w:r>
        <w:rPr>
          <w:rFonts w:hint="eastAsia"/>
        </w:rPr>
        <w:t>“</w:t>
      </w:r>
      <w:r>
        <w:t>区域间高效畅通、城际间快速通达、城区内高效转换、城乡间便捷连通</w:t>
      </w:r>
      <w:r>
        <w:rPr>
          <w:rFonts w:hint="eastAsia"/>
        </w:rPr>
        <w:t>”</w:t>
      </w:r>
      <w:r>
        <w:t>的发展要求，建成完善的对外交通网络、便捷的城市交通网络、高效的综合交通枢纽、智能的管理服务平台，形成公路、水运、铁路协调发展的综合交通系统，推动区域交通一体化、城乡交通一体化和综合交通一体化。</w:t>
      </w:r>
    </w:p>
    <w:p w14:paraId="5DD004B3" w14:textId="3ACA942A" w:rsidR="00984B38" w:rsidRPr="00984B38" w:rsidRDefault="00984B38" w:rsidP="00984B38">
      <w:pPr>
        <w:pStyle w:val="Aff6"/>
        <w:ind w:firstLine="640"/>
      </w:pPr>
      <w:r>
        <w:fldChar w:fldCharType="begin"/>
      </w:r>
      <w:r>
        <w:instrText xml:space="preserve"> </w:instrText>
      </w:r>
      <w:r>
        <w:rPr>
          <w:rFonts w:hint="eastAsia"/>
        </w:rPr>
        <w:instrText>= 2 \* GB3</w:instrText>
      </w:r>
      <w:r>
        <w:instrText xml:space="preserve"> </w:instrText>
      </w:r>
      <w:r>
        <w:fldChar w:fldCharType="separate"/>
      </w:r>
      <w:r>
        <w:rPr>
          <w:rFonts w:hint="eastAsia"/>
          <w:noProof/>
        </w:rPr>
        <w:t>②</w:t>
      </w:r>
      <w:r>
        <w:fldChar w:fldCharType="end"/>
      </w:r>
      <w:r>
        <w:t>高质量助力宁波市完成国家、省试点建设，争当交通强国模范生。</w:t>
      </w:r>
      <w:r>
        <w:t>“</w:t>
      </w:r>
      <w:r>
        <w:t>十四五</w:t>
      </w:r>
      <w:r>
        <w:t>”</w:t>
      </w:r>
      <w:r>
        <w:t>期间，重点推进关键通道能力提升，积极参与对外通道前期研究工作，打造高品质出行圈，提前谋划高速铁路、高速公路、快速路对外通道，加快推进</w:t>
      </w:r>
      <w:r>
        <w:lastRenderedPageBreak/>
        <w:t>轨道交通建设继续完善</w:t>
      </w:r>
      <w:r>
        <w:t>“</w:t>
      </w:r>
      <w:r>
        <w:t>四横十纵</w:t>
      </w:r>
      <w:r>
        <w:t>”</w:t>
      </w:r>
      <w:r>
        <w:t>干线路网布局，实现</w:t>
      </w:r>
      <w:r>
        <w:t>“111”</w:t>
      </w:r>
      <w:r>
        <w:t>交通圈，即宁波都市圈内部</w:t>
      </w:r>
      <w:r>
        <w:t>1</w:t>
      </w:r>
      <w:r>
        <w:t>小时抵达，镇、街道</w:t>
      </w:r>
      <w:r>
        <w:t>10</w:t>
      </w:r>
      <w:r>
        <w:t>分钟上高速、普通国省、城市快速路等干线路网，建制村</w:t>
      </w:r>
      <w:r>
        <w:t>10</w:t>
      </w:r>
      <w:r>
        <w:t>分钟到公交站（或轨道站）。高质量助力宁波市完成国家、省、市试点，争当交通强国模范生。</w:t>
      </w:r>
    </w:p>
    <w:p w14:paraId="5B6EE61F" w14:textId="62B932BA" w:rsidR="00984B38" w:rsidRDefault="00984B38" w:rsidP="008967DB">
      <w:pPr>
        <w:pStyle w:val="Aff6"/>
        <w:ind w:firstLine="640"/>
      </w:pPr>
      <w:r>
        <w:rPr>
          <w:rFonts w:hint="eastAsia"/>
        </w:rPr>
        <w:t>（</w:t>
      </w:r>
      <w:r>
        <w:rPr>
          <w:rFonts w:hint="eastAsia"/>
        </w:rPr>
        <w:t>2</w:t>
      </w:r>
      <w:r>
        <w:rPr>
          <w:rFonts w:hint="eastAsia"/>
        </w:rPr>
        <w:t>）</w:t>
      </w:r>
      <w:r w:rsidRPr="00984B38">
        <w:t>交通发展重点</w:t>
      </w:r>
    </w:p>
    <w:p w14:paraId="66AC8ECB" w14:textId="10E6E595" w:rsidR="00984B38" w:rsidRDefault="00984B38" w:rsidP="00984B38">
      <w:pPr>
        <w:pStyle w:val="Aff6"/>
        <w:ind w:firstLine="640"/>
      </w:pPr>
      <w:r>
        <w:fldChar w:fldCharType="begin"/>
      </w:r>
      <w:r>
        <w:instrText xml:space="preserve"> </w:instrText>
      </w:r>
      <w:r>
        <w:rPr>
          <w:rFonts w:hint="eastAsia"/>
        </w:rPr>
        <w:instrText>= 1 \* GB3</w:instrText>
      </w:r>
      <w:r>
        <w:instrText xml:space="preserve"> </w:instrText>
      </w:r>
      <w:r>
        <w:fldChar w:fldCharType="separate"/>
      </w:r>
      <w:r>
        <w:rPr>
          <w:rFonts w:hint="eastAsia"/>
          <w:noProof/>
        </w:rPr>
        <w:t>①</w:t>
      </w:r>
      <w:r>
        <w:fldChar w:fldCharType="end"/>
      </w:r>
      <w:r>
        <w:t>加强对外联系，完善对外交通网络</w:t>
      </w:r>
    </w:p>
    <w:p w14:paraId="04EEDF1C" w14:textId="77777777" w:rsidR="00984B38" w:rsidRDefault="00984B38" w:rsidP="00984B38">
      <w:pPr>
        <w:pStyle w:val="Aff6"/>
        <w:ind w:firstLine="640"/>
      </w:pPr>
      <w:r>
        <w:rPr>
          <w:rFonts w:hint="eastAsia"/>
        </w:rPr>
        <w:t>完善高速公路布局，推进重大项目前期工作。结合《宁波市</w:t>
      </w:r>
      <w:r>
        <w:t xml:space="preserve"> </w:t>
      </w:r>
      <w:r>
        <w:t>高速公路网规划》（</w:t>
      </w:r>
      <w:r>
        <w:t>2021-2035</w:t>
      </w:r>
      <w:r>
        <w:t>），江北范围内涉及一环</w:t>
      </w:r>
      <w:r>
        <w:t>——</w:t>
      </w:r>
      <w:r>
        <w:t>绕城高速、一射</w:t>
      </w:r>
      <w:r>
        <w:t>——</w:t>
      </w:r>
      <w:r>
        <w:t>杭州湾跨海大桥及南接线，新增的</w:t>
      </w:r>
      <w:r>
        <w:t>“</w:t>
      </w:r>
      <w:r>
        <w:t>一联</w:t>
      </w:r>
      <w:r>
        <w:t>”</w:t>
      </w:r>
      <w:r>
        <w:t>余慈东西连接线高速，规划经康桥路（城庄路）可接入江北区。谋划绕城第二环线，拓展城市发展框架。</w:t>
      </w:r>
    </w:p>
    <w:p w14:paraId="5AF1F516" w14:textId="77777777" w:rsidR="00984B38" w:rsidRDefault="00984B38" w:rsidP="00984B38">
      <w:pPr>
        <w:pStyle w:val="Aff6"/>
        <w:ind w:firstLine="640"/>
      </w:pPr>
      <w:r>
        <w:rPr>
          <w:rFonts w:hint="eastAsia"/>
        </w:rPr>
        <w:t>实施彩云路延伸段，串联旅游节点，打造旅游通道。彩云路延伸段作为路网中东西向重要一横，加强了慈城、洪塘街道与庄桥街道北部片区的联系，促进荪湖、保国寺景区、鞍山村等特色村联动发展。彩云路于</w:t>
      </w:r>
      <w:r>
        <w:t xml:space="preserve">2020 </w:t>
      </w:r>
      <w:r>
        <w:t>年</w:t>
      </w:r>
      <w:r>
        <w:t>10</w:t>
      </w:r>
      <w:r>
        <w:t>月初正式全线通车，规划将其延伸至江北镇海界。近期衔接景区道路，后期待周边区域开发后谋划提升为横向通道。</w:t>
      </w:r>
    </w:p>
    <w:p w14:paraId="0F542483" w14:textId="77777777" w:rsidR="00984B38" w:rsidRDefault="00984B38" w:rsidP="00984B38">
      <w:pPr>
        <w:pStyle w:val="Aff6"/>
        <w:ind w:firstLine="640"/>
      </w:pPr>
      <w:r>
        <w:rPr>
          <w:rFonts w:hint="eastAsia"/>
        </w:rPr>
        <w:t>推进江北连接线南北向段北延前期工作，加强中心城区与北部副城联系。江北连接线南北向段北延连接宁波中心城区和北部副城，</w:t>
      </w:r>
      <w:r>
        <w:t xml:space="preserve"> </w:t>
      </w:r>
      <w:r>
        <w:t>线路贯通后将与现状江北连接线南北向段对接，形成慈城西片区南北向快速通道，促进江北区与慈溪、前湾新区等地的联系，推进南向至海曙区过江通道的打通。项目线位起自江北连接</w:t>
      </w:r>
      <w:r>
        <w:t xml:space="preserve"> </w:t>
      </w:r>
      <w:r>
        <w:t>线南北向段终点，向北</w:t>
      </w:r>
      <w:r>
        <w:lastRenderedPageBreak/>
        <w:t>沿通苏嘉甬铁路和沈海高速之间走廊带，以隧道形式穿越五磊山山体，直接沟通慈城古县城和鸣鹤古镇两大国家</w:t>
      </w:r>
      <w:r>
        <w:t>4A</w:t>
      </w:r>
      <w:r>
        <w:t>级旅游景区，按一级公路双向四车道标准建设。</w:t>
      </w:r>
    </w:p>
    <w:p w14:paraId="2A096F10" w14:textId="379CEC21" w:rsidR="00984B38" w:rsidRDefault="00984B38" w:rsidP="00984B38">
      <w:pPr>
        <w:pStyle w:val="Aff6"/>
        <w:ind w:firstLine="640"/>
      </w:pPr>
      <w:r>
        <w:fldChar w:fldCharType="begin"/>
      </w:r>
      <w:r>
        <w:instrText xml:space="preserve"> </w:instrText>
      </w:r>
      <w:r>
        <w:rPr>
          <w:rFonts w:hint="eastAsia"/>
        </w:rPr>
        <w:instrText>= 2 \* GB3</w:instrText>
      </w:r>
      <w:r>
        <w:instrText xml:space="preserve"> </w:instrText>
      </w:r>
      <w:r>
        <w:fldChar w:fldCharType="separate"/>
      </w:r>
      <w:r>
        <w:rPr>
          <w:rFonts w:hint="eastAsia"/>
          <w:noProof/>
        </w:rPr>
        <w:t>②</w:t>
      </w:r>
      <w:r>
        <w:fldChar w:fldCharType="end"/>
      </w:r>
      <w:r>
        <w:t>加强城乡联系，织密内部交通网络</w:t>
      </w:r>
    </w:p>
    <w:p w14:paraId="46F67880" w14:textId="77777777" w:rsidR="00984B38" w:rsidRDefault="00984B38" w:rsidP="00984B38">
      <w:pPr>
        <w:pStyle w:val="Aff6"/>
        <w:ind w:firstLine="640"/>
      </w:pPr>
      <w:r>
        <w:rPr>
          <w:rFonts w:hint="eastAsia"/>
        </w:rPr>
        <w:t>建设金沙</w:t>
      </w:r>
      <w:r>
        <w:t>-</w:t>
      </w:r>
      <w:r>
        <w:t>三勤城乡联络线。线路北起金沙村，南至三勤村，路线通过现状道路提升改建串联形成新县道，全线贯通慈城西部片区，将作为江北连接线南北向段主通道的补充，为沿线村民出行及休闲旅游提供便捷的交通服务。</w:t>
      </w:r>
    </w:p>
    <w:p w14:paraId="7879AF79" w14:textId="77777777" w:rsidR="00984B38" w:rsidRDefault="00984B38" w:rsidP="00984B38">
      <w:pPr>
        <w:pStyle w:val="Aff6"/>
        <w:ind w:firstLine="640"/>
      </w:pPr>
      <w:r>
        <w:rPr>
          <w:rFonts w:hint="eastAsia"/>
        </w:rPr>
        <w:t>建设慈湖</w:t>
      </w:r>
      <w:r>
        <w:t>-</w:t>
      </w:r>
      <w:r>
        <w:t>半浦城乡联络线。线路北起慈湖，南至半浦，路线主要沟通了慈城东部片区南北向交通，避免沿线居民过多绕行。将勤丰</w:t>
      </w:r>
      <w:r>
        <w:t>-</w:t>
      </w:r>
      <w:r>
        <w:t>慈湖、慈浦线串联并提升为县道。</w:t>
      </w:r>
    </w:p>
    <w:p w14:paraId="6F4DA127" w14:textId="77777777" w:rsidR="00984B38" w:rsidRDefault="00984B38" w:rsidP="00984B38">
      <w:pPr>
        <w:pStyle w:val="Aff6"/>
        <w:ind w:firstLine="640"/>
      </w:pPr>
      <w:r>
        <w:rPr>
          <w:rFonts w:hint="eastAsia"/>
        </w:rPr>
        <w:t>实施县乡公路网优化调整。对接宁波市国省道线位调整进程进行县乡公路的优化调整工作，在维持县道总体规模基本持平的情况下进行县乡公路的全面梳理。县道</w:t>
      </w:r>
      <w:r>
        <w:t>X708</w:t>
      </w:r>
      <w:r>
        <w:t>冯塘线（北环西路以南段）、省道</w:t>
      </w:r>
      <w:r>
        <w:t>S319</w:t>
      </w:r>
      <w:r>
        <w:t>甬余线（观庄互通以东）将纳入市政道路，将公路市政化有利于沿线土地的开发利用。结合江北区农村公路路网密度及技术等级，江北区农村公路发展以提升美化为主。</w:t>
      </w:r>
    </w:p>
    <w:p w14:paraId="102C3A1A" w14:textId="5E4A4CB8" w:rsidR="00984B38" w:rsidRDefault="00984B38" w:rsidP="00984B38">
      <w:pPr>
        <w:pStyle w:val="Aff6"/>
        <w:ind w:firstLine="640"/>
      </w:pPr>
      <w:r>
        <w:fldChar w:fldCharType="begin"/>
      </w:r>
      <w:r>
        <w:instrText xml:space="preserve"> </w:instrText>
      </w:r>
      <w:r>
        <w:rPr>
          <w:rFonts w:hint="eastAsia"/>
        </w:rPr>
        <w:instrText>= 3 \* GB3</w:instrText>
      </w:r>
      <w:r>
        <w:instrText xml:space="preserve"> </w:instrText>
      </w:r>
      <w:r>
        <w:fldChar w:fldCharType="separate"/>
      </w:r>
      <w:r>
        <w:rPr>
          <w:rFonts w:hint="eastAsia"/>
          <w:noProof/>
        </w:rPr>
        <w:t>③</w:t>
      </w:r>
      <w:r>
        <w:fldChar w:fldCharType="end"/>
      </w:r>
      <w:r>
        <w:t>助力乡村振兴，推进</w:t>
      </w:r>
      <w:r>
        <w:t>“</w:t>
      </w:r>
      <w:r>
        <w:t>四好农村路</w:t>
      </w:r>
      <w:r>
        <w:t>”</w:t>
      </w:r>
      <w:r>
        <w:t>建设</w:t>
      </w:r>
    </w:p>
    <w:p w14:paraId="0BBD9E56" w14:textId="77777777" w:rsidR="00984B38" w:rsidRDefault="00984B38" w:rsidP="00984B38">
      <w:pPr>
        <w:pStyle w:val="Aff6"/>
        <w:ind w:firstLine="640"/>
      </w:pPr>
      <w:r>
        <w:rPr>
          <w:rFonts w:hint="eastAsia"/>
        </w:rPr>
        <w:t>推动“四好农村路”高质量发展。以习近平新时代中国特色社会主义思想为指导，坚持以人民为中心，牢固树立新发展理念，紧紧围绕农村公路“建好、管好、护好、运营好”总目标，深化认识、聚焦突出问题、完善政策机制，以实施补短板、促发展、助增收、提服务、强管养、</w:t>
      </w:r>
      <w:r>
        <w:rPr>
          <w:rFonts w:hint="eastAsia"/>
        </w:rPr>
        <w:lastRenderedPageBreak/>
        <w:t>重示范、夯基础、保安全“八大工程”为重点，全面推进“四好农村路”高质量发展。认真贯彻落实高质量发展的新要求，加快推动农村公路从规模速度型向质量效益型转变。建设交通强国，不能有“乡村”短板，同时完善法规政策保障体系。着眼建设现代化经济体系新目标，以新发展理念引领“四好农村路”发展。抓住用好乡村振兴战略新机遇，全力为实现小康社会当好先行。肩负起建设交通强国的新使命，以高质量的“四好农村路”为农业农村现代化提供有力支撑。</w:t>
      </w:r>
    </w:p>
    <w:p w14:paraId="04700723" w14:textId="77777777" w:rsidR="00984B38" w:rsidRDefault="00984B38" w:rsidP="00984B38">
      <w:pPr>
        <w:pStyle w:val="Aff6"/>
        <w:ind w:firstLine="640"/>
      </w:pPr>
      <w:r>
        <w:rPr>
          <w:rFonts w:hint="eastAsia"/>
        </w:rPr>
        <w:t>完善“六环三联”“四好农村路”精品线布局。在高速路网及干线路网布局的基础上，完善农村公路，形成“六环三联”“四好农村路”布局，促进乡村振兴。目前“六环三联”“四好农村</w:t>
      </w:r>
      <w:r>
        <w:t xml:space="preserve"> </w:t>
      </w:r>
      <w:r>
        <w:t>路</w:t>
      </w:r>
      <w:r>
        <w:t>”</w:t>
      </w:r>
      <w:r>
        <w:t>主要为既有农村公路及游步道为主。为践行</w:t>
      </w:r>
      <w:r>
        <w:t>“</w:t>
      </w:r>
      <w:r>
        <w:t>绿水青山就是</w:t>
      </w:r>
      <w:r>
        <w:t xml:space="preserve"> </w:t>
      </w:r>
      <w:r>
        <w:t>金山银山</w:t>
      </w:r>
      <w:r>
        <w:t>”</w:t>
      </w:r>
      <w:r>
        <w:t>理念，保护生态环境，并为当地居民提供便捷的出行服务为原则，提升改造乡道妙金线、鞍前线，完善英雄水库周边及洪塘南北向通乡镇景区公路，提升通行能力；对山区内部道路以现状道路修复改善为主，新建为辅，保留游步道服务慢行交通；对山区外围适当完善出行道路，同步考虑自行车道等慢行系统规划。</w:t>
      </w:r>
    </w:p>
    <w:p w14:paraId="58CE7E8A" w14:textId="61722176" w:rsidR="00984B38" w:rsidRDefault="00984B38" w:rsidP="00984B38">
      <w:pPr>
        <w:pStyle w:val="Aff6"/>
        <w:ind w:firstLine="640"/>
      </w:pPr>
      <w:r>
        <w:fldChar w:fldCharType="begin"/>
      </w:r>
      <w:r>
        <w:instrText xml:space="preserve"> </w:instrText>
      </w:r>
      <w:r>
        <w:rPr>
          <w:rFonts w:hint="eastAsia"/>
        </w:rPr>
        <w:instrText>= 4 \* GB3</w:instrText>
      </w:r>
      <w:r>
        <w:instrText xml:space="preserve"> </w:instrText>
      </w:r>
      <w:r>
        <w:fldChar w:fldCharType="separate"/>
      </w:r>
      <w:r>
        <w:rPr>
          <w:rFonts w:hint="eastAsia"/>
          <w:noProof/>
        </w:rPr>
        <w:t>④</w:t>
      </w:r>
      <w:r>
        <w:fldChar w:fldCharType="end"/>
      </w:r>
      <w:r>
        <w:t>打造智慧江北，推进交通数字化改革</w:t>
      </w:r>
    </w:p>
    <w:p w14:paraId="04D95026" w14:textId="77777777" w:rsidR="00984B38" w:rsidRDefault="00984B38" w:rsidP="00984B38">
      <w:pPr>
        <w:pStyle w:val="Aff6"/>
        <w:ind w:firstLine="640"/>
      </w:pPr>
      <w:r>
        <w:rPr>
          <w:rFonts w:hint="eastAsia"/>
        </w:rPr>
        <w:t>以《浙江省交通数字化改革行动方案》为指导，全面融入省一体化智能化公共数据平台，同时根据交通运输领域需求实际，建设一个统一的数字交通基础平台。推动大</w:t>
      </w:r>
      <w:r>
        <w:rPr>
          <w:rFonts w:hint="eastAsia"/>
        </w:rPr>
        <w:lastRenderedPageBreak/>
        <w:t>数据、互联网、人工智能、区块链、超级计算等新技术与交通行业深度融合；</w:t>
      </w:r>
      <w:r>
        <w:t xml:space="preserve"> </w:t>
      </w:r>
      <w:r>
        <w:t>推进数据资源赋能交通发展，加速交通基础设施网、运输服务网、能源网与信息网络融合发展。</w:t>
      </w:r>
    </w:p>
    <w:p w14:paraId="1FE47761" w14:textId="00B3464A" w:rsidR="00984B38" w:rsidRDefault="00984B38" w:rsidP="00984B38">
      <w:pPr>
        <w:pStyle w:val="Aff6"/>
        <w:ind w:firstLine="640"/>
      </w:pPr>
      <w:r>
        <w:fldChar w:fldCharType="begin"/>
      </w:r>
      <w:r>
        <w:instrText xml:space="preserve"> </w:instrText>
      </w:r>
      <w:r>
        <w:rPr>
          <w:rFonts w:hint="eastAsia"/>
        </w:rPr>
        <w:instrText>= 5 \* GB3</w:instrText>
      </w:r>
      <w:r>
        <w:instrText xml:space="preserve"> </w:instrText>
      </w:r>
      <w:r>
        <w:fldChar w:fldCharType="separate"/>
      </w:r>
      <w:r>
        <w:rPr>
          <w:rFonts w:hint="eastAsia"/>
          <w:noProof/>
        </w:rPr>
        <w:t>⑤</w:t>
      </w:r>
      <w:r>
        <w:fldChar w:fldCharType="end"/>
      </w:r>
      <w:r>
        <w:t>深化绿色交通举措，落实低碳环保目标</w:t>
      </w:r>
    </w:p>
    <w:p w14:paraId="1AC49936" w14:textId="77777777" w:rsidR="00984B38" w:rsidRDefault="00984B38" w:rsidP="00984B38">
      <w:pPr>
        <w:pStyle w:val="Aff6"/>
        <w:ind w:firstLine="640"/>
      </w:pPr>
      <w:r>
        <w:rPr>
          <w:rFonts w:hint="eastAsia"/>
        </w:rPr>
        <w:t>优先发展城市公共交通，努力实现公众出行的低碳化。以创建公交都市示范城市为载体，加强普通公交与轨道交通的换乘，推进公交专用道、</w:t>
      </w:r>
      <w:r>
        <w:t>P+R</w:t>
      </w:r>
      <w:r>
        <w:t>停车场的建设，实现零换乘，提升公交出行分担率。</w:t>
      </w:r>
    </w:p>
    <w:p w14:paraId="03365F59" w14:textId="77777777" w:rsidR="00984B38" w:rsidRDefault="00984B38" w:rsidP="00984B38">
      <w:pPr>
        <w:pStyle w:val="Aff6"/>
        <w:ind w:firstLine="640"/>
      </w:pPr>
      <w:r>
        <w:rPr>
          <w:rFonts w:hint="eastAsia"/>
        </w:rPr>
        <w:t>深入推进运输结构调整，努力实现货运物流的低碳化。不断优化运输结构，降低公路运输比例。利用货运北站提升海铁联运发展。利用江北区紧靠杭甬运河的地理优势，</w:t>
      </w:r>
      <w:r>
        <w:t xml:space="preserve"> </w:t>
      </w:r>
      <w:r>
        <w:t>扩大海河联运规模。</w:t>
      </w:r>
    </w:p>
    <w:p w14:paraId="57F48BAF" w14:textId="77777777" w:rsidR="00984B38" w:rsidRDefault="00984B38" w:rsidP="00984B38">
      <w:pPr>
        <w:pStyle w:val="Aff6"/>
        <w:ind w:firstLine="640"/>
      </w:pPr>
      <w:r>
        <w:rPr>
          <w:rFonts w:hint="eastAsia"/>
        </w:rPr>
        <w:t>加快推广应用新能源汽车，努力实现运输工具的低碳化。依托配建停车位、公共停车场等建设覆盖全区、对内对外互</w:t>
      </w:r>
      <w:r>
        <w:t xml:space="preserve"> </w:t>
      </w:r>
      <w:r>
        <w:t>联互通的快充网络，完善</w:t>
      </w:r>
      <w:r>
        <w:t>“</w:t>
      </w:r>
      <w:r>
        <w:t>互联网</w:t>
      </w:r>
      <w:r>
        <w:t>+</w:t>
      </w:r>
      <w:r>
        <w:t>充电设施运营体系</w:t>
      </w:r>
      <w:r>
        <w:t>”</w:t>
      </w:r>
      <w:r>
        <w:t>，提供全天候的充、换电服务。</w:t>
      </w:r>
    </w:p>
    <w:p w14:paraId="7DB7A314" w14:textId="5B9F94D0" w:rsidR="00984B38" w:rsidRPr="00984B38" w:rsidRDefault="00984B38" w:rsidP="00984B38">
      <w:pPr>
        <w:pStyle w:val="Aff6"/>
        <w:ind w:firstLine="640"/>
      </w:pPr>
      <w:r>
        <w:rPr>
          <w:rFonts w:hint="eastAsia"/>
        </w:rPr>
        <w:t>加强交通拥堵的综合治理，努力实现路网运行的低碳化。有效治理交叉口、快速路进出口、枢纽周边地区拥堵问题。完善与动态交通系统协调的静态交通系统政策框架，运用市场手段降低用车需求，研究动态停车费等政策。</w:t>
      </w:r>
    </w:p>
    <w:p w14:paraId="278EFEA9" w14:textId="6CD52F1A" w:rsidR="006B4CF2" w:rsidRDefault="00000000">
      <w:pPr>
        <w:pStyle w:val="A1"/>
        <w:numPr>
          <w:ilvl w:val="255"/>
          <w:numId w:val="0"/>
        </w:numPr>
      </w:pPr>
      <w:bookmarkStart w:id="7" w:name="_Toc11543"/>
      <w:r>
        <w:rPr>
          <w:rFonts w:hint="eastAsia"/>
        </w:rPr>
        <w:t>三、电动汽车及充电设施现状分析</w:t>
      </w:r>
      <w:bookmarkEnd w:id="7"/>
    </w:p>
    <w:p w14:paraId="33CC6C91" w14:textId="77777777" w:rsidR="006B4CF2" w:rsidRDefault="00000000">
      <w:pPr>
        <w:pStyle w:val="A2"/>
        <w:numPr>
          <w:ilvl w:val="255"/>
          <w:numId w:val="0"/>
        </w:numPr>
        <w:ind w:right="210"/>
      </w:pPr>
      <w:bookmarkStart w:id="8" w:name="_Toc63016639"/>
      <w:bookmarkStart w:id="9" w:name="_Toc2459"/>
      <w:r>
        <w:rPr>
          <w:rFonts w:hint="eastAsia"/>
        </w:rPr>
        <w:t>（一）区域电动汽车</w:t>
      </w:r>
      <w:bookmarkEnd w:id="8"/>
      <w:r>
        <w:rPr>
          <w:rFonts w:hint="eastAsia"/>
        </w:rPr>
        <w:t>发展现状</w:t>
      </w:r>
      <w:bookmarkEnd w:id="9"/>
    </w:p>
    <w:p w14:paraId="20CBD11B" w14:textId="77777777" w:rsidR="00B152C2" w:rsidRDefault="00B152C2" w:rsidP="00B152C2">
      <w:pPr>
        <w:pStyle w:val="Aff6"/>
        <w:ind w:firstLine="640"/>
      </w:pPr>
      <w:r>
        <w:rPr>
          <w:rFonts w:hint="eastAsia"/>
        </w:rPr>
        <w:t>近年来，新能源汽车在全国得到了快速的发展，</w:t>
      </w:r>
      <w:r>
        <w:t>2021</w:t>
      </w:r>
      <w:r>
        <w:t>年新能源车辆保有量达到</w:t>
      </w:r>
      <w:r>
        <w:t>784</w:t>
      </w:r>
      <w:r>
        <w:t>万辆，截止到</w:t>
      </w:r>
      <w:r>
        <w:t>2022</w:t>
      </w:r>
      <w:r>
        <w:t>年</w:t>
      </w:r>
      <w:r>
        <w:t>6</w:t>
      </w:r>
      <w:r>
        <w:t>月底，</w:t>
      </w:r>
      <w:r>
        <w:lastRenderedPageBreak/>
        <w:t>新能源汽车保有量达到</w:t>
      </w:r>
      <w:r>
        <w:t>1001</w:t>
      </w:r>
      <w:r>
        <w:t>万辆，其中</w:t>
      </w:r>
      <w:r>
        <w:t>1-6</w:t>
      </w:r>
      <w:r>
        <w:t>月新增</w:t>
      </w:r>
      <w:r>
        <w:t>220.9</w:t>
      </w:r>
      <w:r>
        <w:t>万辆，增量同比增长</w:t>
      </w:r>
      <w:r>
        <w:t>100.2%</w:t>
      </w:r>
      <w:r>
        <w:t>。</w:t>
      </w:r>
    </w:p>
    <w:p w14:paraId="446DC1FB" w14:textId="3B7EA76A" w:rsidR="006B4CF2" w:rsidRDefault="00B152C2" w:rsidP="00B152C2">
      <w:pPr>
        <w:pStyle w:val="Aff6"/>
        <w:ind w:firstLine="640"/>
      </w:pPr>
      <w:r>
        <w:rPr>
          <w:rFonts w:hint="eastAsia"/>
        </w:rPr>
        <w:t>目前，宁波市已拥有浙江南车、宁波吉利、上海大众（宁波分公司）、宁波波导、浙江宝成等多家新能源汽车生产企业和在甬销售机构，产品车型覆盖新能源轿车、客车、微型车和专用车。宁波电动汽车经历了逐步推广过程，起初在公交、租赁等领域推广，现状私人电动汽车占比较高，截止</w:t>
      </w:r>
      <w:r>
        <w:t>2021</w:t>
      </w:r>
      <w:r>
        <w:t>年底，全市累计推广应用新能源电动汽车</w:t>
      </w:r>
      <w:r>
        <w:t>91720</w:t>
      </w:r>
      <w:r>
        <w:t>辆，占汽车保有量的</w:t>
      </w:r>
      <w:r>
        <w:t>2.9%</w:t>
      </w:r>
      <w:r>
        <w:t>，</w:t>
      </w:r>
      <w:r>
        <w:t>2021</w:t>
      </w:r>
      <w:r>
        <w:t>年新增车辆中新能源车辆占比</w:t>
      </w:r>
      <w:r>
        <w:t>16.96%</w:t>
      </w:r>
      <w:r>
        <w:t>。</w:t>
      </w:r>
    </w:p>
    <w:p w14:paraId="41B782B7" w14:textId="77777777" w:rsidR="006B4CF2" w:rsidRDefault="00000000">
      <w:pPr>
        <w:pStyle w:val="A2"/>
        <w:numPr>
          <w:ilvl w:val="255"/>
          <w:numId w:val="0"/>
        </w:numPr>
        <w:ind w:right="210"/>
      </w:pPr>
      <w:bookmarkStart w:id="10" w:name="_Toc63016640"/>
      <w:bookmarkStart w:id="11" w:name="_Toc10260"/>
      <w:r>
        <w:rPr>
          <w:rFonts w:hint="eastAsia"/>
        </w:rPr>
        <w:t>（二）充电设施</w:t>
      </w:r>
      <w:bookmarkEnd w:id="10"/>
      <w:r>
        <w:rPr>
          <w:rFonts w:hint="eastAsia"/>
        </w:rPr>
        <w:t>现状</w:t>
      </w:r>
      <w:bookmarkEnd w:id="11"/>
    </w:p>
    <w:p w14:paraId="046EE1DB" w14:textId="23AC409C" w:rsidR="00B152C2" w:rsidRDefault="00B152C2" w:rsidP="00B152C2">
      <w:pPr>
        <w:pStyle w:val="Aff6"/>
        <w:ind w:firstLine="640"/>
      </w:pPr>
      <w:r>
        <w:t>1</w:t>
      </w:r>
      <w:r>
        <w:rPr>
          <w:rFonts w:hint="eastAsia"/>
        </w:rPr>
        <w:t>.</w:t>
      </w:r>
      <w:r w:rsidRPr="00B152C2">
        <w:rPr>
          <w:rFonts w:hint="eastAsia"/>
        </w:rPr>
        <w:t>充电基础设施建设情况</w:t>
      </w:r>
    </w:p>
    <w:p w14:paraId="6CD73279" w14:textId="77777777" w:rsidR="00B152C2" w:rsidRDefault="00B152C2" w:rsidP="00B152C2">
      <w:pPr>
        <w:pStyle w:val="Aff6"/>
        <w:ind w:firstLine="640"/>
      </w:pPr>
      <w:r>
        <w:rPr>
          <w:rFonts w:hint="eastAsia"/>
        </w:rPr>
        <w:t>宁波充电设施建设投资主体有</w:t>
      </w:r>
      <w:r>
        <w:t>70</w:t>
      </w:r>
      <w:r>
        <w:t>余家，主要建设运营单位有国网宁波供电公司、宁波特来电新能源、宁波永耀电力、宁波绿捷新能源、宁波星充新能源、宁波云充新能源、宁波卓一新能源等公司。</w:t>
      </w:r>
    </w:p>
    <w:p w14:paraId="50FFE7DD" w14:textId="05715E13" w:rsidR="00B152C2" w:rsidRDefault="00B152C2" w:rsidP="00B152C2">
      <w:pPr>
        <w:pStyle w:val="Aff6"/>
        <w:ind w:firstLine="640"/>
      </w:pPr>
      <w:r>
        <w:rPr>
          <w:rFonts w:hint="eastAsia"/>
        </w:rPr>
        <w:t>我区充电基础设施建设不断推进，截止</w:t>
      </w:r>
      <w:r>
        <w:t>2023</w:t>
      </w:r>
      <w:r>
        <w:t>年</w:t>
      </w:r>
      <w:r>
        <w:t>7</w:t>
      </w:r>
      <w:r>
        <w:t>月，我区累计接入宁波市级充电设施公共数据采集与监测服务平台（简称市级平台）的公用和专用充电站</w:t>
      </w:r>
      <w:r>
        <w:t>178</w:t>
      </w:r>
      <w:r>
        <w:t>个（</w:t>
      </w:r>
      <w:r>
        <w:t>1769</w:t>
      </w:r>
      <w:r>
        <w:t>个充电桩、</w:t>
      </w:r>
      <w:r>
        <w:t>1892</w:t>
      </w:r>
      <w:r>
        <w:t>个充电枪）</w:t>
      </w:r>
      <w:r w:rsidR="007918B6">
        <w:rPr>
          <w:rFonts w:hint="eastAsia"/>
        </w:rPr>
        <w:t>。</w:t>
      </w:r>
    </w:p>
    <w:p w14:paraId="415BD3B1" w14:textId="03BC0716" w:rsidR="00B152C2" w:rsidRDefault="00B152C2">
      <w:pPr>
        <w:pStyle w:val="Aff6"/>
        <w:ind w:firstLine="640"/>
      </w:pPr>
      <w:r>
        <w:rPr>
          <w:rFonts w:hint="eastAsia"/>
        </w:rPr>
        <w:t>2.</w:t>
      </w:r>
      <w:r w:rsidRPr="00B152C2">
        <w:rPr>
          <w:rFonts w:hint="eastAsia"/>
        </w:rPr>
        <w:t>车桩比情况</w:t>
      </w:r>
    </w:p>
    <w:p w14:paraId="4955A0BD" w14:textId="43DF4771" w:rsidR="00B152C2" w:rsidRDefault="00B152C2">
      <w:pPr>
        <w:pStyle w:val="Aff6"/>
        <w:ind w:firstLine="640"/>
      </w:pPr>
      <w:r w:rsidRPr="00B152C2">
        <w:rPr>
          <w:rFonts w:hint="eastAsia"/>
        </w:rPr>
        <w:t>为保障新能源汽车便捷充电，大力推进充换电站建设。目前，全市新能源汽车车枪比为</w:t>
      </w:r>
      <w:r w:rsidRPr="00B152C2">
        <w:t>9.2:1</w:t>
      </w:r>
      <w:r w:rsidRPr="00B152C2">
        <w:t>，我区为</w:t>
      </w:r>
      <w:r w:rsidRPr="00B152C2">
        <w:t>5.1</w:t>
      </w:r>
      <w:r w:rsidRPr="00B152C2">
        <w:t>：</w:t>
      </w:r>
      <w:r w:rsidRPr="00B152C2">
        <w:t>1</w:t>
      </w:r>
      <w:r w:rsidRPr="00B152C2">
        <w:t>，处</w:t>
      </w:r>
      <w:r w:rsidRPr="00B152C2">
        <w:lastRenderedPageBreak/>
        <w:t>于领先地位。随着新能源车辆增长迅速，充电基础设施建设仍需进一步加快。</w:t>
      </w:r>
    </w:p>
    <w:p w14:paraId="6DA4A8CD" w14:textId="77777777" w:rsidR="00B152C2" w:rsidRDefault="00B152C2" w:rsidP="00B152C2">
      <w:pPr>
        <w:pStyle w:val="affd"/>
      </w:pPr>
    </w:p>
    <w:p w14:paraId="6FCFB643" w14:textId="313F8A2D" w:rsidR="00B152C2" w:rsidRPr="008A27E1" w:rsidRDefault="00B152C2" w:rsidP="00B152C2">
      <w:pPr>
        <w:pStyle w:val="affd"/>
      </w:pPr>
      <w:r>
        <w:rPr>
          <w:rFonts w:hint="eastAsia"/>
        </w:rPr>
        <w:t>宁波市及江北区</w:t>
      </w:r>
      <w:r w:rsidRPr="008A27E1">
        <w:rPr>
          <w:rFonts w:hint="eastAsia"/>
        </w:rPr>
        <w:t>车枪比情况表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9"/>
        <w:gridCol w:w="2061"/>
        <w:gridCol w:w="2177"/>
        <w:gridCol w:w="2049"/>
      </w:tblGrid>
      <w:tr w:rsidR="00B152C2" w:rsidRPr="008A27E1" w14:paraId="09DE9EC1" w14:textId="77777777">
        <w:trPr>
          <w:trHeight w:val="501"/>
          <w:jc w:val="center"/>
        </w:trPr>
        <w:tc>
          <w:tcPr>
            <w:tcW w:w="1211" w:type="pct"/>
            <w:shd w:val="clear" w:color="auto" w:fill="auto"/>
            <w:noWrap/>
            <w:vAlign w:val="center"/>
          </w:tcPr>
          <w:p w14:paraId="338015A3" w14:textId="77777777" w:rsidR="00B152C2" w:rsidRPr="008A27E1" w:rsidRDefault="00B152C2">
            <w:pPr>
              <w:pStyle w:val="aff7"/>
              <w:rPr>
                <w:b/>
                <w:bCs/>
              </w:rPr>
            </w:pPr>
            <w:r w:rsidRPr="008A27E1">
              <w:rPr>
                <w:rFonts w:hint="eastAsia"/>
                <w:b/>
                <w:bCs/>
              </w:rPr>
              <w:t>区域</w:t>
            </w:r>
          </w:p>
        </w:tc>
        <w:tc>
          <w:tcPr>
            <w:tcW w:w="1242" w:type="pct"/>
            <w:shd w:val="clear" w:color="auto" w:fill="auto"/>
            <w:vAlign w:val="center"/>
          </w:tcPr>
          <w:p w14:paraId="53CAD46C" w14:textId="77777777" w:rsidR="00B152C2" w:rsidRPr="008A27E1" w:rsidRDefault="00B152C2">
            <w:pPr>
              <w:pStyle w:val="aff7"/>
              <w:rPr>
                <w:b/>
                <w:bCs/>
              </w:rPr>
            </w:pPr>
            <w:r w:rsidRPr="008A27E1">
              <w:rPr>
                <w:rFonts w:hint="eastAsia"/>
                <w:b/>
                <w:bCs/>
              </w:rPr>
              <w:t>新能源电动汽车（辆）</w:t>
            </w:r>
          </w:p>
        </w:tc>
        <w:tc>
          <w:tcPr>
            <w:tcW w:w="1312" w:type="pct"/>
            <w:shd w:val="clear" w:color="auto" w:fill="auto"/>
            <w:noWrap/>
            <w:vAlign w:val="center"/>
          </w:tcPr>
          <w:p w14:paraId="274414A5" w14:textId="77777777" w:rsidR="00B152C2" w:rsidRPr="008A27E1" w:rsidRDefault="00B152C2">
            <w:pPr>
              <w:pStyle w:val="aff7"/>
              <w:rPr>
                <w:b/>
                <w:bCs/>
              </w:rPr>
            </w:pPr>
            <w:r w:rsidRPr="008A27E1">
              <w:rPr>
                <w:rFonts w:hint="eastAsia"/>
                <w:b/>
                <w:bCs/>
              </w:rPr>
              <w:t>公共</w:t>
            </w:r>
            <w:r w:rsidRPr="008A27E1">
              <w:rPr>
                <w:rFonts w:hint="eastAsia"/>
                <w:b/>
                <w:bCs/>
              </w:rPr>
              <w:t>+</w:t>
            </w:r>
            <w:r w:rsidRPr="008A27E1">
              <w:rPr>
                <w:rFonts w:hint="eastAsia"/>
                <w:b/>
                <w:bCs/>
              </w:rPr>
              <w:t>专用枪（个）</w:t>
            </w:r>
          </w:p>
        </w:tc>
        <w:tc>
          <w:tcPr>
            <w:tcW w:w="1235" w:type="pct"/>
            <w:shd w:val="clear" w:color="auto" w:fill="auto"/>
            <w:noWrap/>
            <w:vAlign w:val="center"/>
          </w:tcPr>
          <w:p w14:paraId="79D8B682" w14:textId="77777777" w:rsidR="00B152C2" w:rsidRPr="008A27E1" w:rsidRDefault="00B152C2">
            <w:pPr>
              <w:pStyle w:val="aff7"/>
              <w:rPr>
                <w:b/>
                <w:bCs/>
              </w:rPr>
            </w:pPr>
            <w:r w:rsidRPr="008A27E1">
              <w:rPr>
                <w:rFonts w:hint="eastAsia"/>
                <w:b/>
                <w:bCs/>
              </w:rPr>
              <w:t>车枪比</w:t>
            </w:r>
          </w:p>
        </w:tc>
      </w:tr>
      <w:tr w:rsidR="00B152C2" w:rsidRPr="008A27E1" w14:paraId="517F04EF" w14:textId="77777777">
        <w:trPr>
          <w:trHeight w:val="360"/>
          <w:jc w:val="center"/>
        </w:trPr>
        <w:tc>
          <w:tcPr>
            <w:tcW w:w="1211" w:type="pct"/>
            <w:shd w:val="clear" w:color="auto" w:fill="auto"/>
            <w:noWrap/>
            <w:vAlign w:val="center"/>
          </w:tcPr>
          <w:p w14:paraId="3C7CF99A" w14:textId="77777777" w:rsidR="00B152C2" w:rsidRPr="008A27E1" w:rsidRDefault="00B152C2">
            <w:pPr>
              <w:pStyle w:val="aff7"/>
            </w:pPr>
            <w:r>
              <w:rPr>
                <w:rFonts w:hint="eastAsia"/>
              </w:rPr>
              <w:t>宁波市</w:t>
            </w:r>
          </w:p>
        </w:tc>
        <w:tc>
          <w:tcPr>
            <w:tcW w:w="1242" w:type="pct"/>
            <w:shd w:val="clear" w:color="auto" w:fill="auto"/>
            <w:noWrap/>
            <w:vAlign w:val="center"/>
          </w:tcPr>
          <w:p w14:paraId="21805839" w14:textId="77777777" w:rsidR="00B152C2" w:rsidRPr="008A27E1" w:rsidRDefault="00B152C2">
            <w:pPr>
              <w:pStyle w:val="aff7"/>
            </w:pPr>
            <w:r>
              <w:rPr>
                <w:rFonts w:hint="eastAsia"/>
              </w:rPr>
              <w:t>103550</w:t>
            </w:r>
          </w:p>
        </w:tc>
        <w:tc>
          <w:tcPr>
            <w:tcW w:w="1312" w:type="pct"/>
            <w:shd w:val="clear" w:color="auto" w:fill="auto"/>
            <w:noWrap/>
            <w:vAlign w:val="center"/>
          </w:tcPr>
          <w:p w14:paraId="53C53CED" w14:textId="77777777" w:rsidR="00B152C2" w:rsidRPr="008A27E1" w:rsidRDefault="00B152C2">
            <w:pPr>
              <w:pStyle w:val="aff7"/>
            </w:pPr>
            <w:r>
              <w:rPr>
                <w:rFonts w:hint="eastAsia"/>
              </w:rPr>
              <w:t>11195</w:t>
            </w:r>
          </w:p>
        </w:tc>
        <w:tc>
          <w:tcPr>
            <w:tcW w:w="1235" w:type="pct"/>
            <w:shd w:val="clear" w:color="auto" w:fill="auto"/>
            <w:noWrap/>
            <w:vAlign w:val="center"/>
          </w:tcPr>
          <w:p w14:paraId="50BF2F1B" w14:textId="77777777" w:rsidR="00B152C2" w:rsidRPr="008A27E1" w:rsidRDefault="00B152C2">
            <w:pPr>
              <w:pStyle w:val="aff7"/>
            </w:pPr>
            <w:r>
              <w:rPr>
                <w:rFonts w:hint="eastAsia"/>
              </w:rPr>
              <w:t>9.2</w:t>
            </w:r>
            <w:r>
              <w:rPr>
                <w:rFonts w:hint="eastAsia"/>
              </w:rPr>
              <w:t>：</w:t>
            </w:r>
            <w:r>
              <w:rPr>
                <w:rFonts w:hint="eastAsia"/>
              </w:rPr>
              <w:t>1</w:t>
            </w:r>
          </w:p>
        </w:tc>
      </w:tr>
      <w:tr w:rsidR="00B152C2" w:rsidRPr="008A27E1" w14:paraId="16D8EB6B" w14:textId="77777777">
        <w:trPr>
          <w:trHeight w:val="360"/>
          <w:jc w:val="center"/>
        </w:trPr>
        <w:tc>
          <w:tcPr>
            <w:tcW w:w="1211" w:type="pct"/>
            <w:shd w:val="clear" w:color="auto" w:fill="auto"/>
            <w:noWrap/>
            <w:vAlign w:val="center"/>
          </w:tcPr>
          <w:p w14:paraId="10ED34C5" w14:textId="77777777" w:rsidR="00B152C2" w:rsidRPr="008A27E1" w:rsidRDefault="00B152C2">
            <w:pPr>
              <w:pStyle w:val="aff7"/>
            </w:pPr>
            <w:r>
              <w:rPr>
                <w:rFonts w:hint="eastAsia"/>
              </w:rPr>
              <w:t>江北区</w:t>
            </w:r>
          </w:p>
        </w:tc>
        <w:tc>
          <w:tcPr>
            <w:tcW w:w="1242" w:type="pct"/>
            <w:shd w:val="clear" w:color="auto" w:fill="auto"/>
            <w:noWrap/>
            <w:vAlign w:val="center"/>
          </w:tcPr>
          <w:p w14:paraId="770E2B47" w14:textId="77777777" w:rsidR="00B152C2" w:rsidRPr="008A27E1" w:rsidRDefault="00B152C2">
            <w:pPr>
              <w:pStyle w:val="aff7"/>
            </w:pPr>
            <w:r>
              <w:rPr>
                <w:rFonts w:hint="eastAsia"/>
              </w:rPr>
              <w:t>6184</w:t>
            </w:r>
          </w:p>
        </w:tc>
        <w:tc>
          <w:tcPr>
            <w:tcW w:w="1312" w:type="pct"/>
            <w:shd w:val="clear" w:color="auto" w:fill="auto"/>
            <w:noWrap/>
            <w:vAlign w:val="center"/>
          </w:tcPr>
          <w:p w14:paraId="759F2818" w14:textId="77777777" w:rsidR="00B152C2" w:rsidRPr="008A27E1" w:rsidRDefault="00B152C2">
            <w:pPr>
              <w:pStyle w:val="aff7"/>
            </w:pPr>
            <w:r>
              <w:rPr>
                <w:rFonts w:hint="eastAsia"/>
              </w:rPr>
              <w:t>1204</w:t>
            </w:r>
          </w:p>
        </w:tc>
        <w:tc>
          <w:tcPr>
            <w:tcW w:w="1235" w:type="pct"/>
            <w:shd w:val="clear" w:color="auto" w:fill="auto"/>
            <w:noWrap/>
            <w:vAlign w:val="center"/>
          </w:tcPr>
          <w:p w14:paraId="75D210BC" w14:textId="77777777" w:rsidR="00B152C2" w:rsidRPr="008A27E1" w:rsidRDefault="00B152C2">
            <w:pPr>
              <w:pStyle w:val="aff7"/>
            </w:pPr>
            <w:r>
              <w:rPr>
                <w:rFonts w:hint="eastAsia"/>
              </w:rPr>
              <w:t>5.1</w:t>
            </w:r>
            <w:r>
              <w:rPr>
                <w:rFonts w:hint="eastAsia"/>
              </w:rPr>
              <w:t>：</w:t>
            </w:r>
            <w:r>
              <w:rPr>
                <w:rFonts w:hint="eastAsia"/>
              </w:rPr>
              <w:t>1</w:t>
            </w:r>
          </w:p>
        </w:tc>
      </w:tr>
    </w:tbl>
    <w:p w14:paraId="0430A6D8" w14:textId="77777777" w:rsidR="006B4CF2" w:rsidRDefault="00000000">
      <w:pPr>
        <w:pStyle w:val="A2"/>
        <w:numPr>
          <w:ilvl w:val="255"/>
          <w:numId w:val="0"/>
        </w:numPr>
        <w:ind w:right="210"/>
      </w:pPr>
      <w:r>
        <w:rPr>
          <w:rFonts w:hint="eastAsia"/>
        </w:rPr>
        <w:t>（三）现状问题分析</w:t>
      </w:r>
    </w:p>
    <w:p w14:paraId="34538700" w14:textId="1A402BC8" w:rsidR="00B152C2" w:rsidRDefault="00B152C2">
      <w:pPr>
        <w:pStyle w:val="Aff6"/>
        <w:ind w:firstLine="640"/>
      </w:pPr>
      <w:bookmarkStart w:id="12" w:name="_Toc14540"/>
      <w:r>
        <w:rPr>
          <w:rFonts w:hint="eastAsia"/>
        </w:rPr>
        <w:t>1.</w:t>
      </w:r>
      <w:r w:rsidRPr="00B152C2">
        <w:rPr>
          <w:rFonts w:hint="eastAsia"/>
        </w:rPr>
        <w:t>充电桩建设方面。一是公共充电设施建设速度不及新能源汽车发展速度。由于新能源汽车发展迅猛，导致部分地区充电桩数量无法满足要求。随着电动汽车快速增长，车桩比将拉大。二是充电站点分布不尽合理。目前，市、区充电站主要集中分布在各县级市（区）中心区域，周边区域内充电站数量相对较少。根据城市发展和人口扩散规律，“十四五”期间随着居住区和产业发展，部分区域将面临缺口。三是充电设施利用情况不理想。部分充电桩利用率较低甚至长期闲置情况，甚至存在荒废无人管、欠费被断电、损坏难修复等问题。公共站点交流充电桩数量较多，充电功率相对较低，未来随着快充技术发展和车辆电池容量的进一步提升，现有充电设备难以满足车主对于充电时间的期望和要求。四是设施建设协调难度较大。公用充电需求主要集中在城市商业区、公共停车场等公共区域。充电设施的建设涉及城市规划、建设用地、建筑物及配电网改造、拆迁、产权归属等问题。实施过程中及多个主管部门和相关企事业单位，利益主体多、诉求不一致，特别是老旧小区充电桩建设难度大，早期居住小区建设未考虑到</w:t>
      </w:r>
      <w:r w:rsidRPr="00B152C2">
        <w:rPr>
          <w:rFonts w:hint="eastAsia"/>
        </w:rPr>
        <w:lastRenderedPageBreak/>
        <w:t>充电设施相关需求，电力容量总体不足，建设充电设施协调多方配合较为困难。</w:t>
      </w:r>
    </w:p>
    <w:p w14:paraId="3948CB6A" w14:textId="7FFB71F7" w:rsidR="00B152C2" w:rsidRDefault="00B152C2">
      <w:pPr>
        <w:pStyle w:val="Aff6"/>
        <w:ind w:firstLine="640"/>
      </w:pPr>
      <w:r>
        <w:rPr>
          <w:rFonts w:hint="eastAsia"/>
        </w:rPr>
        <w:t>2.</w:t>
      </w:r>
      <w:r w:rsidRPr="00B152C2">
        <w:rPr>
          <w:rFonts w:hint="eastAsia"/>
        </w:rPr>
        <w:t>充电桩运营管理方面。一是运营管理水平参差不齐。充电桩企业运营管理缺乏明确行业管理规范，部分充电桩运营商长期疏于管理维护，导致充电设施性能下降，实际充电过程中体验较差。同时充电设施企业在销售服务价格上存在无序竞争，扰乱正常充电市场秩序。二是可持续商业模式尚未形成。充电基础设施商业经营模式有待创新，充电服务主要盈利点来源于服务费等和政府补贴，按我市现阶段的充电服务经营模式，绝大多数投资及运营企业处于亏损状态，充电基础设施运营商业模式尚处于探索阶段，有效盈利模式尚未形成。三是停车矛盾突显管理体制机制不够完善。由于公共停车位资源紧张，停车矛盾突出，给充电设施的建设带来较大的困难。加之部分司机文明意识不足，建好的公共充电设施车位被油车、电瓶车占用情况时有发生，导致电动汽车无法充电，电动车主反映较为强烈</w:t>
      </w:r>
      <w:r>
        <w:rPr>
          <w:rFonts w:hint="eastAsia"/>
        </w:rPr>
        <w:t>。</w:t>
      </w:r>
    </w:p>
    <w:p w14:paraId="47DDF1B8" w14:textId="415BF60F" w:rsidR="00B152C2" w:rsidRDefault="00B152C2">
      <w:pPr>
        <w:pStyle w:val="Aff6"/>
        <w:ind w:firstLine="640"/>
      </w:pPr>
      <w:r>
        <w:rPr>
          <w:rFonts w:hint="eastAsia"/>
        </w:rPr>
        <w:t>3.</w:t>
      </w:r>
      <w:r w:rsidRPr="00B152C2">
        <w:rPr>
          <w:rFonts w:hint="eastAsia"/>
        </w:rPr>
        <w:t>安全隐患方面。充电桩建设、运营企业众多，相关设备质量参差不齐，市场鱼龙混杂，存在部分充电设施不符合标准、施工不规范和后期管理、维护、维修缺失的情况，造成设施老旧、破损，大大增加了设备风险，容易造成安全事故，同时增加配电网运行风险。</w:t>
      </w:r>
    </w:p>
    <w:p w14:paraId="3C603B5C" w14:textId="339DE0FE" w:rsidR="006B4CF2" w:rsidRDefault="00000000">
      <w:pPr>
        <w:pStyle w:val="A1"/>
        <w:numPr>
          <w:ilvl w:val="255"/>
          <w:numId w:val="0"/>
        </w:numPr>
      </w:pPr>
      <w:bookmarkStart w:id="13" w:name="_Toc27051"/>
      <w:bookmarkEnd w:id="12"/>
      <w:r>
        <w:rPr>
          <w:rFonts w:hint="eastAsia"/>
        </w:rPr>
        <w:lastRenderedPageBreak/>
        <w:t>四、充电设施发展</w:t>
      </w:r>
      <w:bookmarkEnd w:id="13"/>
      <w:r>
        <w:rPr>
          <w:rFonts w:hint="eastAsia"/>
        </w:rPr>
        <w:t>需求预测</w:t>
      </w:r>
    </w:p>
    <w:p w14:paraId="52D2072C" w14:textId="77777777" w:rsidR="006B4CF2" w:rsidRDefault="00000000">
      <w:pPr>
        <w:pStyle w:val="A2"/>
        <w:numPr>
          <w:ilvl w:val="255"/>
          <w:numId w:val="0"/>
        </w:numPr>
        <w:ind w:right="210"/>
      </w:pPr>
      <w:bookmarkStart w:id="14" w:name="_Toc30634"/>
      <w:r>
        <w:rPr>
          <w:rFonts w:hint="eastAsia"/>
        </w:rPr>
        <w:t>（一）车辆规模预测</w:t>
      </w:r>
      <w:bookmarkEnd w:id="14"/>
    </w:p>
    <w:p w14:paraId="76CD4D50" w14:textId="77777777" w:rsidR="00B152C2" w:rsidRDefault="00B152C2" w:rsidP="00B152C2">
      <w:pPr>
        <w:pStyle w:val="Aff6"/>
        <w:ind w:firstLine="640"/>
      </w:pPr>
      <w:r>
        <w:rPr>
          <w:rFonts w:hint="eastAsia"/>
        </w:rPr>
        <w:t>从社会经济角度来看，电动汽车在价值功能上与传统小汽车没有本质区别，因此城市小汽车保有量的增长规律将直接决定电动小汽车的潜在市场。</w:t>
      </w:r>
    </w:p>
    <w:p w14:paraId="1F2A0042" w14:textId="3D1BED33" w:rsidR="00B152C2" w:rsidRDefault="00B152C2" w:rsidP="00B152C2">
      <w:pPr>
        <w:pStyle w:val="Aff6"/>
        <w:ind w:firstLine="640"/>
      </w:pPr>
      <w:r>
        <w:rPr>
          <w:rFonts w:hint="eastAsia"/>
        </w:rPr>
        <w:t>江北区作为宁波市核心城区，部分职能由市级统管，导致部分数据统计不完整。本次规划通过预测宁波电动汽车保有量数据，再取相关的比例，得到江北区电动汽车保有量预测结果。</w:t>
      </w:r>
    </w:p>
    <w:p w14:paraId="19222F43" w14:textId="351EE30E" w:rsidR="00B152C2" w:rsidRPr="001B52FD" w:rsidRDefault="00B152C2">
      <w:pPr>
        <w:pStyle w:val="Aff6"/>
        <w:ind w:firstLine="640"/>
      </w:pPr>
      <w:r>
        <w:rPr>
          <w:rFonts w:hint="eastAsia"/>
        </w:rPr>
        <w:t>1.</w:t>
      </w:r>
      <w:r w:rsidR="001B52FD" w:rsidRPr="001B52FD">
        <w:t>电动乘用汽车保有量预测</w:t>
      </w:r>
    </w:p>
    <w:p w14:paraId="06A29C55" w14:textId="77777777" w:rsidR="001B52FD" w:rsidRDefault="001B52FD" w:rsidP="001B52FD">
      <w:pPr>
        <w:pStyle w:val="Aff6"/>
        <w:ind w:firstLine="640"/>
      </w:pPr>
      <w:r>
        <w:rPr>
          <w:rFonts w:hint="eastAsia"/>
        </w:rPr>
        <w:t>在碳中和宏观政策背景下，我国坚定不移持续推动新能源汽车产业发展。随着产业市场化程度不断提升，电动汽车的产量和销量都在节节攀升。虽然政策因素仍是电动汽车近期增长的主要推动力，但是由于各种车辆所属不同，其受政策的直接影响力也各不相同。环卫车、物流车、出租车等具有公共性质的车辆，其规模直接受政策主导，而乘用小汽车则一方面受地方政策的影响，一方面还受产品口碑、个人价值观等市场因素的影响。</w:t>
      </w:r>
    </w:p>
    <w:p w14:paraId="0370882B" w14:textId="27540CEC" w:rsidR="001B52FD" w:rsidRDefault="001B52FD" w:rsidP="001B52FD">
      <w:pPr>
        <w:pStyle w:val="Aff6"/>
        <w:ind w:firstLine="640"/>
      </w:pPr>
      <w:r>
        <w:rPr>
          <w:rFonts w:hint="eastAsia"/>
        </w:rPr>
        <w:t>针对这一阶段的发展特征，为了保证电动乘用小汽车预测结果的合理性，本次研究首先根据现状电动汽车保有量，定量分析电动汽车的发展规模；然后根据国家和地方政策，梳理电动汽车行业的发展趋势；其它出租车、物流车和环卫车等专业车辆主要结合相关规划进行预测。</w:t>
      </w:r>
    </w:p>
    <w:p w14:paraId="06855DEF" w14:textId="19FBF409" w:rsidR="001B52FD" w:rsidRDefault="001B52FD">
      <w:pPr>
        <w:pStyle w:val="Aff6"/>
        <w:ind w:firstLine="640"/>
      </w:pPr>
      <w:r>
        <w:rPr>
          <w:rFonts w:hint="eastAsia"/>
        </w:rPr>
        <w:t>（</w:t>
      </w:r>
      <w:r>
        <w:rPr>
          <w:rFonts w:hint="eastAsia"/>
        </w:rPr>
        <w:t>1</w:t>
      </w:r>
      <w:r>
        <w:rPr>
          <w:rFonts w:hint="eastAsia"/>
        </w:rPr>
        <w:t>）</w:t>
      </w:r>
      <w:r w:rsidRPr="001B52FD">
        <w:rPr>
          <w:rFonts w:hint="eastAsia"/>
        </w:rPr>
        <w:t>时间序列模型</w:t>
      </w:r>
    </w:p>
    <w:p w14:paraId="5CDDA5CD" w14:textId="77777777" w:rsidR="001B52FD" w:rsidRDefault="001B52FD" w:rsidP="001B52FD">
      <w:pPr>
        <w:pStyle w:val="Aff6"/>
        <w:ind w:firstLine="640"/>
      </w:pPr>
      <w:r>
        <w:rPr>
          <w:rFonts w:hint="eastAsia"/>
        </w:rPr>
        <w:lastRenderedPageBreak/>
        <w:t>时间序列模型考虑了新能源汽车保有量的时间趋势，标定得到的模型：</w:t>
      </w:r>
    </w:p>
    <w:p w14:paraId="3E2EA2B5" w14:textId="77777777" w:rsidR="001B52FD" w:rsidRDefault="001B52FD" w:rsidP="001B52FD">
      <w:pPr>
        <w:pStyle w:val="Aff6"/>
        <w:ind w:firstLine="640"/>
      </w:pPr>
      <w:r>
        <w:t>Y = 0.2406N²-0.5877N + 0.969</w:t>
      </w:r>
      <w:r>
        <w:t>（</w:t>
      </w:r>
      <w:r>
        <w:t>R² = 0.978</w:t>
      </w:r>
      <w:r>
        <w:t>）</w:t>
      </w:r>
    </w:p>
    <w:p w14:paraId="1E24CF8D" w14:textId="77777777" w:rsidR="001B52FD" w:rsidRDefault="001B52FD" w:rsidP="001B52FD">
      <w:pPr>
        <w:pStyle w:val="Aff6"/>
        <w:ind w:firstLine="640"/>
      </w:pPr>
      <w:r>
        <w:t>Y</w:t>
      </w:r>
      <w:r>
        <w:t>：乘用汽车保有量，万辆；</w:t>
      </w:r>
    </w:p>
    <w:p w14:paraId="2539A575" w14:textId="053B06E1" w:rsidR="001B52FD" w:rsidRPr="001B52FD" w:rsidRDefault="001B52FD" w:rsidP="001B52FD">
      <w:pPr>
        <w:pStyle w:val="Aff6"/>
        <w:ind w:firstLine="640"/>
      </w:pPr>
      <w:r>
        <w:t>N</w:t>
      </w:r>
      <w:r>
        <w:t>：年份；</w:t>
      </w:r>
      <w:r>
        <w:t>N=1</w:t>
      </w:r>
      <w:r>
        <w:t>表示</w:t>
      </w:r>
      <w:r>
        <w:t>2015</w:t>
      </w:r>
      <w:r>
        <w:t>，以此类推</w:t>
      </w:r>
    </w:p>
    <w:p w14:paraId="1C132D47" w14:textId="69223368" w:rsidR="001B52FD" w:rsidRPr="008A27E1" w:rsidRDefault="001B52FD" w:rsidP="001B52FD">
      <w:pPr>
        <w:pStyle w:val="affd"/>
      </w:pPr>
      <w:r w:rsidRPr="008A27E1">
        <w:rPr>
          <w:noProof/>
        </w:rPr>
        <w:drawing>
          <wp:anchor distT="0" distB="0" distL="114300" distR="114300" simplePos="0" relativeHeight="251659264" behindDoc="0" locked="0" layoutInCell="1" allowOverlap="1" wp14:anchorId="24024AE5" wp14:editId="3817FDAE">
            <wp:simplePos x="0" y="0"/>
            <wp:positionH relativeFrom="column">
              <wp:posOffset>295275</wp:posOffset>
            </wp:positionH>
            <wp:positionV relativeFrom="paragraph">
              <wp:posOffset>67310</wp:posOffset>
            </wp:positionV>
            <wp:extent cx="4801870" cy="2954655"/>
            <wp:effectExtent l="0" t="0" r="0" b="0"/>
            <wp:wrapTopAndBottom/>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801870" cy="2954655"/>
                    </a:xfrm>
                    <a:prstGeom prst="rect">
                      <a:avLst/>
                    </a:prstGeom>
                    <a:noFill/>
                  </pic:spPr>
                </pic:pic>
              </a:graphicData>
            </a:graphic>
            <wp14:sizeRelH relativeFrom="page">
              <wp14:pctWidth>0</wp14:pctWidth>
            </wp14:sizeRelH>
            <wp14:sizeRelV relativeFrom="page">
              <wp14:pctHeight>0</wp14:pctHeight>
            </wp14:sizeRelV>
          </wp:anchor>
        </w:drawing>
      </w:r>
      <w:r w:rsidRPr="008A27E1">
        <w:rPr>
          <w:rFonts w:hint="eastAsia"/>
        </w:rPr>
        <w:t>时间序列法拟合图</w:t>
      </w:r>
    </w:p>
    <w:p w14:paraId="66A9140A" w14:textId="2E92C2C8" w:rsidR="001B52FD" w:rsidRPr="001B52FD" w:rsidRDefault="001B52FD">
      <w:pPr>
        <w:pStyle w:val="Aff6"/>
        <w:ind w:firstLine="640"/>
      </w:pPr>
      <w:r w:rsidRPr="001B52FD">
        <w:rPr>
          <w:rFonts w:hint="eastAsia"/>
        </w:rPr>
        <w:t>计算可得</w:t>
      </w:r>
      <w:r w:rsidRPr="001B52FD">
        <w:t>2025</w:t>
      </w:r>
      <w:r w:rsidRPr="001B52FD">
        <w:t>年电动汽车保有量为</w:t>
      </w:r>
      <w:r w:rsidRPr="001B52FD">
        <w:t>24</w:t>
      </w:r>
      <w:r w:rsidRPr="001B52FD">
        <w:t>万。</w:t>
      </w:r>
    </w:p>
    <w:p w14:paraId="4428B28A" w14:textId="5056CCC8" w:rsidR="00464B09" w:rsidRDefault="00464B09" w:rsidP="00464B09">
      <w:pPr>
        <w:pStyle w:val="Aff6"/>
        <w:ind w:firstLine="640"/>
      </w:pPr>
      <w:r>
        <w:rPr>
          <w:rFonts w:hint="eastAsia"/>
        </w:rPr>
        <w:t>（</w:t>
      </w:r>
      <w:r>
        <w:t>2</w:t>
      </w:r>
      <w:r>
        <w:rPr>
          <w:rFonts w:hint="eastAsia"/>
        </w:rPr>
        <w:t>）</w:t>
      </w:r>
      <w:r w:rsidRPr="00464B09">
        <w:rPr>
          <w:rFonts w:hint="eastAsia"/>
        </w:rPr>
        <w:t>根据国家和地方政策、行业发展目标进行预测</w:t>
      </w:r>
    </w:p>
    <w:p w14:paraId="6C660D3D" w14:textId="52E290BD" w:rsidR="001B52FD" w:rsidRPr="00464B09" w:rsidRDefault="00464B09">
      <w:pPr>
        <w:pStyle w:val="Aff6"/>
        <w:ind w:firstLine="640"/>
      </w:pPr>
      <w:r w:rsidRPr="00464B09">
        <w:rPr>
          <w:rFonts w:hint="eastAsia"/>
        </w:rPr>
        <w:t>目前，各地普遍看好电动汽车的发展，对其持有极为乐观的态度，特别是</w:t>
      </w:r>
      <w:r w:rsidRPr="00464B09">
        <w:t>2022</w:t>
      </w:r>
      <w:r w:rsidRPr="00464B09">
        <w:t>年初开始，我市电动汽车增长规模迅速，因此，综合国家和行业新能源汽车发展政策及方向，结合宁波实际需求，电动汽车未来应当偏向理性发展，预测到</w:t>
      </w:r>
      <w:r w:rsidRPr="00464B09">
        <w:t>2025</w:t>
      </w:r>
      <w:r w:rsidRPr="00464B09">
        <w:t>年，宁波市电动汽车保有量占新增汽车保有量的</w:t>
      </w:r>
      <w:r w:rsidRPr="00464B09">
        <w:t>20%</w:t>
      </w:r>
      <w:r w:rsidRPr="00464B09">
        <w:t>～</w:t>
      </w:r>
      <w:r w:rsidRPr="00464B09">
        <w:t>25%</w:t>
      </w:r>
      <w:r w:rsidRPr="00464B09">
        <w:t>，据此计算得电动汽车保有量。</w:t>
      </w:r>
    </w:p>
    <w:p w14:paraId="066332A0" w14:textId="629B01BA" w:rsidR="001B52FD" w:rsidRDefault="001B52FD">
      <w:pPr>
        <w:pStyle w:val="Aff6"/>
        <w:ind w:firstLine="640"/>
      </w:pPr>
    </w:p>
    <w:p w14:paraId="60EC4859" w14:textId="77777777" w:rsidR="00464B09" w:rsidRDefault="00464B09">
      <w:pPr>
        <w:pStyle w:val="Aff6"/>
        <w:ind w:firstLine="640"/>
      </w:pPr>
    </w:p>
    <w:p w14:paraId="51EE9C97" w14:textId="77777777" w:rsidR="00464B09" w:rsidRPr="008A27E1" w:rsidRDefault="00464B09" w:rsidP="00464B09">
      <w:pPr>
        <w:pStyle w:val="affd"/>
      </w:pPr>
      <w:r w:rsidRPr="008A27E1">
        <w:rPr>
          <w:rFonts w:hint="eastAsia"/>
        </w:rPr>
        <w:lastRenderedPageBreak/>
        <w:t>分析结果</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9"/>
        <w:gridCol w:w="1463"/>
        <w:gridCol w:w="1379"/>
        <w:gridCol w:w="1375"/>
      </w:tblGrid>
      <w:tr w:rsidR="00464B09" w:rsidRPr="008A27E1" w14:paraId="4560A06D" w14:textId="77777777" w:rsidTr="00464B09">
        <w:trPr>
          <w:trHeight w:val="270"/>
          <w:jc w:val="center"/>
        </w:trPr>
        <w:tc>
          <w:tcPr>
            <w:tcW w:w="2458" w:type="pct"/>
            <w:shd w:val="clear" w:color="auto" w:fill="auto"/>
            <w:noWrap/>
            <w:vAlign w:val="center"/>
          </w:tcPr>
          <w:p w14:paraId="4A0C4556" w14:textId="77777777" w:rsidR="00464B09" w:rsidRPr="008A27E1" w:rsidRDefault="00464B09" w:rsidP="006A5307">
            <w:pPr>
              <w:pStyle w:val="aff7"/>
              <w:rPr>
                <w:b/>
                <w:bCs/>
              </w:rPr>
            </w:pPr>
            <w:r w:rsidRPr="008A27E1">
              <w:rPr>
                <w:rFonts w:hint="eastAsia"/>
                <w:b/>
                <w:bCs/>
              </w:rPr>
              <w:t>取值</w:t>
            </w:r>
          </w:p>
        </w:tc>
        <w:tc>
          <w:tcPr>
            <w:tcW w:w="882" w:type="pct"/>
            <w:shd w:val="clear" w:color="auto" w:fill="auto"/>
            <w:noWrap/>
            <w:vAlign w:val="center"/>
          </w:tcPr>
          <w:p w14:paraId="53CCE229" w14:textId="77777777" w:rsidR="00464B09" w:rsidRPr="008A27E1" w:rsidRDefault="00464B09" w:rsidP="006A5307">
            <w:pPr>
              <w:pStyle w:val="aff7"/>
              <w:rPr>
                <w:b/>
                <w:bCs/>
              </w:rPr>
            </w:pPr>
            <w:r w:rsidRPr="008A27E1">
              <w:rPr>
                <w:rFonts w:hint="eastAsia"/>
                <w:b/>
                <w:bCs/>
              </w:rPr>
              <w:t>低值</w:t>
            </w:r>
          </w:p>
        </w:tc>
        <w:tc>
          <w:tcPr>
            <w:tcW w:w="831" w:type="pct"/>
            <w:shd w:val="clear" w:color="auto" w:fill="auto"/>
            <w:noWrap/>
            <w:vAlign w:val="center"/>
          </w:tcPr>
          <w:p w14:paraId="760D2AA3" w14:textId="77777777" w:rsidR="00464B09" w:rsidRPr="008A27E1" w:rsidRDefault="00464B09" w:rsidP="006A5307">
            <w:pPr>
              <w:pStyle w:val="aff7"/>
              <w:rPr>
                <w:b/>
                <w:bCs/>
              </w:rPr>
            </w:pPr>
            <w:r w:rsidRPr="008A27E1">
              <w:rPr>
                <w:rFonts w:hint="eastAsia"/>
                <w:b/>
                <w:bCs/>
              </w:rPr>
              <w:t>高值</w:t>
            </w:r>
          </w:p>
        </w:tc>
        <w:tc>
          <w:tcPr>
            <w:tcW w:w="829" w:type="pct"/>
          </w:tcPr>
          <w:p w14:paraId="7229B70F" w14:textId="77777777" w:rsidR="00464B09" w:rsidRPr="008A27E1" w:rsidRDefault="00464B09" w:rsidP="006A5307">
            <w:pPr>
              <w:pStyle w:val="aff7"/>
              <w:rPr>
                <w:b/>
                <w:bCs/>
              </w:rPr>
            </w:pPr>
            <w:r>
              <w:rPr>
                <w:rFonts w:hint="eastAsia"/>
                <w:b/>
                <w:bCs/>
              </w:rPr>
              <w:t>推荐值</w:t>
            </w:r>
          </w:p>
        </w:tc>
      </w:tr>
      <w:tr w:rsidR="00464B09" w:rsidRPr="008A27E1" w14:paraId="7051A398" w14:textId="77777777" w:rsidTr="00464B09">
        <w:trPr>
          <w:trHeight w:val="270"/>
          <w:jc w:val="center"/>
        </w:trPr>
        <w:tc>
          <w:tcPr>
            <w:tcW w:w="2458" w:type="pct"/>
            <w:shd w:val="clear" w:color="auto" w:fill="auto"/>
            <w:noWrap/>
            <w:vAlign w:val="center"/>
          </w:tcPr>
          <w:p w14:paraId="26F757AE" w14:textId="77777777" w:rsidR="00464B09" w:rsidRPr="008A27E1" w:rsidRDefault="00464B09" w:rsidP="006A5307">
            <w:pPr>
              <w:pStyle w:val="aff7"/>
            </w:pPr>
            <w:r w:rsidRPr="008A27E1">
              <w:rPr>
                <w:rFonts w:hint="eastAsia"/>
              </w:rPr>
              <w:t>2</w:t>
            </w:r>
            <w:r w:rsidRPr="008A27E1">
              <w:t>025</w:t>
            </w:r>
            <w:r w:rsidRPr="008A27E1">
              <w:t>年</w:t>
            </w:r>
            <w:r w:rsidRPr="008A27E1">
              <w:rPr>
                <w:rFonts w:hint="eastAsia"/>
              </w:rPr>
              <w:t>电动</w:t>
            </w:r>
            <w:r w:rsidRPr="008A27E1">
              <w:t>汽车保有量</w:t>
            </w:r>
            <w:r w:rsidRPr="008A27E1">
              <w:rPr>
                <w:rFonts w:hint="eastAsia"/>
              </w:rPr>
              <w:t>（万辆）</w:t>
            </w:r>
          </w:p>
        </w:tc>
        <w:tc>
          <w:tcPr>
            <w:tcW w:w="882" w:type="pct"/>
            <w:shd w:val="clear" w:color="auto" w:fill="auto"/>
            <w:noWrap/>
            <w:vAlign w:val="center"/>
          </w:tcPr>
          <w:p w14:paraId="79EB7F21" w14:textId="77777777" w:rsidR="00464B09" w:rsidRPr="008A27E1" w:rsidRDefault="00464B09" w:rsidP="006A5307">
            <w:pPr>
              <w:pStyle w:val="aff7"/>
            </w:pPr>
            <w:r w:rsidRPr="008A27E1">
              <w:t>24</w:t>
            </w:r>
          </w:p>
        </w:tc>
        <w:tc>
          <w:tcPr>
            <w:tcW w:w="831" w:type="pct"/>
            <w:shd w:val="clear" w:color="auto" w:fill="auto"/>
            <w:noWrap/>
            <w:vAlign w:val="center"/>
          </w:tcPr>
          <w:p w14:paraId="5A791BC8" w14:textId="77777777" w:rsidR="00464B09" w:rsidRPr="008A27E1" w:rsidRDefault="00464B09" w:rsidP="006A5307">
            <w:pPr>
              <w:pStyle w:val="aff7"/>
            </w:pPr>
            <w:r w:rsidRPr="008A27E1">
              <w:t>32</w:t>
            </w:r>
          </w:p>
        </w:tc>
        <w:tc>
          <w:tcPr>
            <w:tcW w:w="829" w:type="pct"/>
          </w:tcPr>
          <w:p w14:paraId="732BBF2A" w14:textId="77777777" w:rsidR="00464B09" w:rsidRPr="008A27E1" w:rsidRDefault="00464B09" w:rsidP="006A5307">
            <w:pPr>
              <w:pStyle w:val="aff7"/>
            </w:pPr>
            <w:r>
              <w:rPr>
                <w:rFonts w:hint="eastAsia"/>
              </w:rPr>
              <w:t>2</w:t>
            </w:r>
            <w:r>
              <w:t>8</w:t>
            </w:r>
          </w:p>
        </w:tc>
      </w:tr>
    </w:tbl>
    <w:p w14:paraId="1AB97245" w14:textId="5B42EB96" w:rsidR="00464B09" w:rsidRDefault="00464B09">
      <w:pPr>
        <w:pStyle w:val="Aff6"/>
        <w:ind w:firstLine="640"/>
      </w:pPr>
      <w:r w:rsidRPr="00464B09">
        <w:rPr>
          <w:rFonts w:hint="eastAsia"/>
        </w:rPr>
        <w:t>综合上述方法的预测结果，可以判断</w:t>
      </w:r>
      <w:r w:rsidRPr="00464B09">
        <w:t>2025</w:t>
      </w:r>
      <w:r w:rsidRPr="00464B09">
        <w:t>年电动汽车的保有量在</w:t>
      </w:r>
      <w:r w:rsidRPr="00464B09">
        <w:t>24~32</w:t>
      </w:r>
      <w:r w:rsidRPr="00464B09">
        <w:t>万之间。考虑到引入初期，政府扶持力度较大，预计</w:t>
      </w:r>
      <w:r w:rsidRPr="00464B09">
        <w:t>2025</w:t>
      </w:r>
      <w:r w:rsidRPr="00464B09">
        <w:t>年电动乘用汽车的保有量维持在较高水平，取</w:t>
      </w:r>
      <w:r w:rsidRPr="00464B09">
        <w:t>28</w:t>
      </w:r>
      <w:r w:rsidRPr="00464B09">
        <w:t>万辆。</w:t>
      </w:r>
    </w:p>
    <w:p w14:paraId="66E313DA" w14:textId="6AE991FE" w:rsidR="001B02BE" w:rsidRDefault="00000000" w:rsidP="00F827AE">
      <w:pPr>
        <w:pStyle w:val="Aff6"/>
        <w:ind w:firstLine="640"/>
      </w:pPr>
      <w:r>
        <w:rPr>
          <w:rFonts w:hint="eastAsia"/>
        </w:rPr>
        <w:t>（</w:t>
      </w:r>
      <w:r>
        <w:t>3</w:t>
      </w:r>
      <w:r>
        <w:rPr>
          <w:rFonts w:hint="eastAsia"/>
        </w:rPr>
        <w:t>）</w:t>
      </w:r>
      <w:r w:rsidRPr="00F827AE">
        <w:rPr>
          <w:rFonts w:hint="eastAsia"/>
        </w:rPr>
        <w:t>江北区电动汽车保有量预测</w:t>
      </w:r>
    </w:p>
    <w:p w14:paraId="5A32C2AB" w14:textId="119ADA3C" w:rsidR="00464B09" w:rsidRDefault="00000000">
      <w:pPr>
        <w:pStyle w:val="Aff6"/>
        <w:ind w:firstLine="640"/>
      </w:pPr>
      <w:r w:rsidRPr="00F827AE">
        <w:rPr>
          <w:rFonts w:hint="eastAsia"/>
        </w:rPr>
        <w:t>江北区的电动汽车保有量的预测，可以通过电动汽车保有量和人口占宁波市的比例间接获得。</w:t>
      </w:r>
    </w:p>
    <w:p w14:paraId="76837D90" w14:textId="06176EAE" w:rsidR="001B02BE" w:rsidRDefault="00000000" w:rsidP="00F827AE">
      <w:pPr>
        <w:pStyle w:val="Aff6"/>
        <w:ind w:firstLine="480"/>
        <w:jc w:val="center"/>
      </w:pPr>
      <w:r>
        <w:rPr>
          <w:rFonts w:ascii="仿宋_GB2312" w:hint="eastAsia"/>
          <w:sz w:val="24"/>
          <w:szCs w:val="21"/>
        </w:rPr>
        <w:t>宁波市各区域汽车占比情况</w:t>
      </w:r>
    </w:p>
    <w:tbl>
      <w:tblPr>
        <w:tblW w:w="45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2292"/>
        <w:gridCol w:w="2188"/>
        <w:gridCol w:w="1831"/>
      </w:tblGrid>
      <w:tr w:rsidR="00F827AE" w14:paraId="185FA1FE" w14:textId="77777777" w:rsidTr="00F827AE">
        <w:trPr>
          <w:trHeight w:val="113"/>
          <w:jc w:val="center"/>
        </w:trPr>
        <w:tc>
          <w:tcPr>
            <w:tcW w:w="839" w:type="pct"/>
            <w:shd w:val="clear" w:color="auto" w:fill="auto"/>
            <w:vAlign w:val="center"/>
          </w:tcPr>
          <w:p w14:paraId="431FA089" w14:textId="77777777" w:rsidR="001B02BE" w:rsidRDefault="00000000" w:rsidP="006A5307">
            <w:pPr>
              <w:pStyle w:val="0000"/>
              <w:rPr>
                <w:color w:val="auto"/>
              </w:rPr>
            </w:pPr>
            <w:r>
              <w:rPr>
                <w:rFonts w:hint="eastAsia"/>
                <w:color w:val="auto"/>
              </w:rPr>
              <w:t>区域</w:t>
            </w:r>
          </w:p>
        </w:tc>
        <w:tc>
          <w:tcPr>
            <w:tcW w:w="1511" w:type="pct"/>
            <w:shd w:val="clear" w:color="auto" w:fill="auto"/>
            <w:noWrap/>
            <w:vAlign w:val="center"/>
          </w:tcPr>
          <w:p w14:paraId="2F5E752C" w14:textId="77777777" w:rsidR="001B02BE" w:rsidRDefault="00000000" w:rsidP="006A5307">
            <w:pPr>
              <w:pStyle w:val="0000"/>
              <w:rPr>
                <w:color w:val="auto"/>
              </w:rPr>
            </w:pPr>
            <w:r>
              <w:rPr>
                <w:rFonts w:hint="eastAsia"/>
                <w:color w:val="auto"/>
              </w:rPr>
              <w:t>现状电动汽车保有量占比</w:t>
            </w:r>
          </w:p>
        </w:tc>
        <w:tc>
          <w:tcPr>
            <w:tcW w:w="1443" w:type="pct"/>
            <w:vAlign w:val="center"/>
          </w:tcPr>
          <w:p w14:paraId="55C1E4D0" w14:textId="77777777" w:rsidR="001B02BE" w:rsidRDefault="00000000" w:rsidP="006A5307">
            <w:pPr>
              <w:pStyle w:val="0000"/>
              <w:rPr>
                <w:color w:val="auto"/>
              </w:rPr>
            </w:pPr>
            <w:r>
              <w:rPr>
                <w:rFonts w:hint="eastAsia"/>
                <w:color w:val="auto"/>
              </w:rPr>
              <w:t>现状汽车保有量占比</w:t>
            </w:r>
          </w:p>
        </w:tc>
        <w:tc>
          <w:tcPr>
            <w:tcW w:w="1207" w:type="pct"/>
            <w:vAlign w:val="center"/>
          </w:tcPr>
          <w:p w14:paraId="0A73D283" w14:textId="77777777" w:rsidR="001B02BE" w:rsidRDefault="00000000" w:rsidP="006A5307">
            <w:pPr>
              <w:pStyle w:val="0000"/>
              <w:rPr>
                <w:color w:val="auto"/>
              </w:rPr>
            </w:pPr>
            <w:r>
              <w:rPr>
                <w:rFonts w:hint="eastAsia"/>
                <w:color w:val="auto"/>
              </w:rPr>
              <w:t>现状常住人口占比</w:t>
            </w:r>
          </w:p>
        </w:tc>
      </w:tr>
      <w:tr w:rsidR="00F827AE" w14:paraId="1CD4E53F" w14:textId="77777777" w:rsidTr="00F827AE">
        <w:trPr>
          <w:trHeight w:val="113"/>
          <w:jc w:val="center"/>
        </w:trPr>
        <w:tc>
          <w:tcPr>
            <w:tcW w:w="839" w:type="pct"/>
            <w:shd w:val="clear" w:color="auto" w:fill="auto"/>
            <w:noWrap/>
            <w:vAlign w:val="center"/>
          </w:tcPr>
          <w:p w14:paraId="27D63BCE" w14:textId="77777777" w:rsidR="001B02BE" w:rsidRDefault="00000000" w:rsidP="006A5307">
            <w:pPr>
              <w:pStyle w:val="0000"/>
              <w:rPr>
                <w:color w:val="auto"/>
              </w:rPr>
            </w:pPr>
            <w:r>
              <w:rPr>
                <w:rFonts w:hint="eastAsia"/>
                <w:color w:val="auto"/>
              </w:rPr>
              <w:t>海曙区</w:t>
            </w:r>
          </w:p>
        </w:tc>
        <w:tc>
          <w:tcPr>
            <w:tcW w:w="1511" w:type="pct"/>
            <w:shd w:val="clear" w:color="auto" w:fill="auto"/>
            <w:noWrap/>
            <w:vAlign w:val="center"/>
          </w:tcPr>
          <w:p w14:paraId="60C11FF5" w14:textId="77777777" w:rsidR="001B02BE" w:rsidRDefault="00000000" w:rsidP="006A5307">
            <w:pPr>
              <w:pStyle w:val="0000"/>
              <w:rPr>
                <w:color w:val="auto"/>
              </w:rPr>
            </w:pPr>
            <w:r>
              <w:rPr>
                <w:rFonts w:hint="eastAsia"/>
                <w:color w:val="auto"/>
              </w:rPr>
              <w:t>15%</w:t>
            </w:r>
          </w:p>
        </w:tc>
        <w:tc>
          <w:tcPr>
            <w:tcW w:w="1443" w:type="pct"/>
            <w:vAlign w:val="center"/>
          </w:tcPr>
          <w:p w14:paraId="6BF3D6D6" w14:textId="77777777" w:rsidR="001B02BE" w:rsidRDefault="00000000" w:rsidP="006A5307">
            <w:pPr>
              <w:pStyle w:val="0000"/>
              <w:rPr>
                <w:color w:val="auto"/>
              </w:rPr>
            </w:pPr>
            <w:r>
              <w:rPr>
                <w:rFonts w:hint="eastAsia"/>
                <w:color w:val="auto"/>
              </w:rPr>
              <w:t>12%</w:t>
            </w:r>
          </w:p>
        </w:tc>
        <w:tc>
          <w:tcPr>
            <w:tcW w:w="1207" w:type="pct"/>
            <w:vAlign w:val="center"/>
          </w:tcPr>
          <w:p w14:paraId="0485D1F9" w14:textId="77777777" w:rsidR="001B02BE" w:rsidRDefault="00000000" w:rsidP="006A5307">
            <w:pPr>
              <w:pStyle w:val="0000"/>
              <w:rPr>
                <w:color w:val="auto"/>
              </w:rPr>
            </w:pPr>
            <w:r>
              <w:rPr>
                <w:rFonts w:hint="eastAsia"/>
                <w:color w:val="auto"/>
              </w:rPr>
              <w:t>11%</w:t>
            </w:r>
          </w:p>
        </w:tc>
      </w:tr>
      <w:tr w:rsidR="00F827AE" w14:paraId="428FC0DD" w14:textId="77777777" w:rsidTr="00F827AE">
        <w:trPr>
          <w:trHeight w:val="113"/>
          <w:jc w:val="center"/>
        </w:trPr>
        <w:tc>
          <w:tcPr>
            <w:tcW w:w="839" w:type="pct"/>
            <w:shd w:val="clear" w:color="auto" w:fill="auto"/>
            <w:noWrap/>
            <w:vAlign w:val="center"/>
          </w:tcPr>
          <w:p w14:paraId="2E6B66AC" w14:textId="77777777" w:rsidR="001B02BE" w:rsidRPr="00DB5FA8" w:rsidRDefault="00000000" w:rsidP="006A5307">
            <w:pPr>
              <w:pStyle w:val="0000"/>
              <w:rPr>
                <w:b/>
                <w:bCs/>
                <w:color w:val="auto"/>
              </w:rPr>
            </w:pPr>
            <w:r w:rsidRPr="00DB5FA8">
              <w:rPr>
                <w:rFonts w:hint="eastAsia"/>
                <w:b/>
                <w:bCs/>
                <w:color w:val="auto"/>
              </w:rPr>
              <w:t>江北区</w:t>
            </w:r>
          </w:p>
        </w:tc>
        <w:tc>
          <w:tcPr>
            <w:tcW w:w="1511" w:type="pct"/>
            <w:shd w:val="clear" w:color="auto" w:fill="auto"/>
            <w:noWrap/>
            <w:vAlign w:val="center"/>
          </w:tcPr>
          <w:p w14:paraId="694EA495" w14:textId="77777777" w:rsidR="001B02BE" w:rsidRPr="00DB5FA8" w:rsidRDefault="00000000" w:rsidP="006A5307">
            <w:pPr>
              <w:pStyle w:val="0000"/>
              <w:rPr>
                <w:b/>
                <w:bCs/>
                <w:color w:val="auto"/>
              </w:rPr>
            </w:pPr>
            <w:r w:rsidRPr="00DB5FA8">
              <w:rPr>
                <w:rFonts w:hint="eastAsia"/>
                <w:b/>
                <w:bCs/>
                <w:color w:val="auto"/>
              </w:rPr>
              <w:t>6%</w:t>
            </w:r>
          </w:p>
        </w:tc>
        <w:tc>
          <w:tcPr>
            <w:tcW w:w="1443" w:type="pct"/>
            <w:vAlign w:val="center"/>
          </w:tcPr>
          <w:p w14:paraId="090CC8A4" w14:textId="77777777" w:rsidR="001B02BE" w:rsidRPr="00DB5FA8" w:rsidRDefault="00000000" w:rsidP="006A5307">
            <w:pPr>
              <w:pStyle w:val="0000"/>
              <w:rPr>
                <w:b/>
                <w:bCs/>
                <w:color w:val="auto"/>
              </w:rPr>
            </w:pPr>
            <w:r w:rsidRPr="00DB5FA8">
              <w:rPr>
                <w:rFonts w:hint="eastAsia"/>
                <w:b/>
                <w:bCs/>
                <w:color w:val="auto"/>
              </w:rPr>
              <w:t>6%</w:t>
            </w:r>
          </w:p>
        </w:tc>
        <w:tc>
          <w:tcPr>
            <w:tcW w:w="1207" w:type="pct"/>
            <w:vAlign w:val="center"/>
          </w:tcPr>
          <w:p w14:paraId="4A79ED41" w14:textId="77777777" w:rsidR="001B02BE" w:rsidRPr="00DB5FA8" w:rsidRDefault="00000000" w:rsidP="006A5307">
            <w:pPr>
              <w:pStyle w:val="0000"/>
              <w:rPr>
                <w:b/>
                <w:bCs/>
                <w:color w:val="auto"/>
              </w:rPr>
            </w:pPr>
            <w:r w:rsidRPr="00DB5FA8">
              <w:rPr>
                <w:rFonts w:hint="eastAsia"/>
                <w:b/>
                <w:bCs/>
                <w:color w:val="auto"/>
              </w:rPr>
              <w:t>5%</w:t>
            </w:r>
          </w:p>
        </w:tc>
      </w:tr>
      <w:tr w:rsidR="00F827AE" w14:paraId="544D9CC7" w14:textId="77777777" w:rsidTr="00F827AE">
        <w:trPr>
          <w:trHeight w:val="113"/>
          <w:jc w:val="center"/>
        </w:trPr>
        <w:tc>
          <w:tcPr>
            <w:tcW w:w="839" w:type="pct"/>
            <w:shd w:val="clear" w:color="auto" w:fill="auto"/>
            <w:noWrap/>
            <w:vAlign w:val="center"/>
          </w:tcPr>
          <w:p w14:paraId="1FE6A77E" w14:textId="77777777" w:rsidR="001B02BE" w:rsidRDefault="00000000" w:rsidP="006A5307">
            <w:pPr>
              <w:pStyle w:val="0000"/>
              <w:rPr>
                <w:color w:val="auto"/>
              </w:rPr>
            </w:pPr>
            <w:r>
              <w:rPr>
                <w:rFonts w:hint="eastAsia"/>
                <w:color w:val="auto"/>
              </w:rPr>
              <w:t>鄞州区</w:t>
            </w:r>
          </w:p>
        </w:tc>
        <w:tc>
          <w:tcPr>
            <w:tcW w:w="1511" w:type="pct"/>
            <w:shd w:val="clear" w:color="auto" w:fill="auto"/>
            <w:noWrap/>
            <w:vAlign w:val="center"/>
          </w:tcPr>
          <w:p w14:paraId="6EB45201" w14:textId="77777777" w:rsidR="001B02BE" w:rsidRDefault="00000000" w:rsidP="006A5307">
            <w:pPr>
              <w:pStyle w:val="0000"/>
              <w:rPr>
                <w:color w:val="auto"/>
              </w:rPr>
            </w:pPr>
            <w:r>
              <w:rPr>
                <w:rFonts w:hint="eastAsia"/>
                <w:color w:val="auto"/>
              </w:rPr>
              <w:t>24%</w:t>
            </w:r>
          </w:p>
        </w:tc>
        <w:tc>
          <w:tcPr>
            <w:tcW w:w="1443" w:type="pct"/>
            <w:vAlign w:val="center"/>
          </w:tcPr>
          <w:p w14:paraId="16BAEA46" w14:textId="77777777" w:rsidR="001B02BE" w:rsidRDefault="00000000" w:rsidP="006A5307">
            <w:pPr>
              <w:pStyle w:val="0000"/>
              <w:rPr>
                <w:color w:val="auto"/>
              </w:rPr>
            </w:pPr>
            <w:r>
              <w:rPr>
                <w:rFonts w:hint="eastAsia"/>
                <w:color w:val="auto"/>
              </w:rPr>
              <w:t>19%</w:t>
            </w:r>
          </w:p>
        </w:tc>
        <w:tc>
          <w:tcPr>
            <w:tcW w:w="1207" w:type="pct"/>
            <w:vAlign w:val="center"/>
          </w:tcPr>
          <w:p w14:paraId="1BBA474A" w14:textId="77777777" w:rsidR="001B02BE" w:rsidRDefault="00000000" w:rsidP="006A5307">
            <w:pPr>
              <w:pStyle w:val="0000"/>
              <w:rPr>
                <w:color w:val="auto"/>
              </w:rPr>
            </w:pPr>
            <w:r>
              <w:rPr>
                <w:rFonts w:hint="eastAsia"/>
                <w:color w:val="auto"/>
              </w:rPr>
              <w:t>17%</w:t>
            </w:r>
          </w:p>
        </w:tc>
      </w:tr>
      <w:tr w:rsidR="00F827AE" w14:paraId="42F2AAEA" w14:textId="77777777" w:rsidTr="00F827AE">
        <w:trPr>
          <w:trHeight w:val="113"/>
          <w:jc w:val="center"/>
        </w:trPr>
        <w:tc>
          <w:tcPr>
            <w:tcW w:w="839" w:type="pct"/>
            <w:shd w:val="clear" w:color="auto" w:fill="auto"/>
            <w:noWrap/>
            <w:vAlign w:val="center"/>
          </w:tcPr>
          <w:p w14:paraId="40844F4A" w14:textId="77777777" w:rsidR="001B02BE" w:rsidRDefault="00000000" w:rsidP="006A5307">
            <w:pPr>
              <w:pStyle w:val="0000"/>
              <w:rPr>
                <w:color w:val="auto"/>
              </w:rPr>
            </w:pPr>
            <w:r>
              <w:rPr>
                <w:rFonts w:hint="eastAsia"/>
                <w:color w:val="auto"/>
              </w:rPr>
              <w:t>北仑区</w:t>
            </w:r>
          </w:p>
        </w:tc>
        <w:tc>
          <w:tcPr>
            <w:tcW w:w="1511" w:type="pct"/>
            <w:shd w:val="clear" w:color="auto" w:fill="auto"/>
            <w:vAlign w:val="center"/>
          </w:tcPr>
          <w:p w14:paraId="2EE2B149" w14:textId="77777777" w:rsidR="001B02BE" w:rsidRDefault="00000000" w:rsidP="006A5307">
            <w:pPr>
              <w:pStyle w:val="0000"/>
              <w:rPr>
                <w:color w:val="auto"/>
              </w:rPr>
            </w:pPr>
            <w:r>
              <w:rPr>
                <w:rFonts w:hint="eastAsia"/>
                <w:color w:val="auto"/>
              </w:rPr>
              <w:t>7%</w:t>
            </w:r>
          </w:p>
        </w:tc>
        <w:tc>
          <w:tcPr>
            <w:tcW w:w="1443" w:type="pct"/>
            <w:vAlign w:val="center"/>
          </w:tcPr>
          <w:p w14:paraId="49B80A78" w14:textId="77777777" w:rsidR="001B02BE" w:rsidRDefault="00000000" w:rsidP="006A5307">
            <w:pPr>
              <w:pStyle w:val="0000"/>
              <w:rPr>
                <w:color w:val="auto"/>
              </w:rPr>
            </w:pPr>
            <w:r>
              <w:rPr>
                <w:rFonts w:hint="eastAsia"/>
                <w:color w:val="auto"/>
              </w:rPr>
              <w:t>11%</w:t>
            </w:r>
          </w:p>
        </w:tc>
        <w:tc>
          <w:tcPr>
            <w:tcW w:w="1207" w:type="pct"/>
            <w:vAlign w:val="center"/>
          </w:tcPr>
          <w:p w14:paraId="34768C57" w14:textId="77777777" w:rsidR="001B02BE" w:rsidRDefault="00000000" w:rsidP="006A5307">
            <w:pPr>
              <w:pStyle w:val="0000"/>
              <w:rPr>
                <w:color w:val="auto"/>
              </w:rPr>
            </w:pPr>
            <w:r>
              <w:rPr>
                <w:rFonts w:hint="eastAsia"/>
                <w:color w:val="auto"/>
              </w:rPr>
              <w:t>9%</w:t>
            </w:r>
          </w:p>
        </w:tc>
      </w:tr>
      <w:tr w:rsidR="00F827AE" w14:paraId="1EFDB712" w14:textId="77777777" w:rsidTr="00F827AE">
        <w:trPr>
          <w:trHeight w:val="113"/>
          <w:jc w:val="center"/>
        </w:trPr>
        <w:tc>
          <w:tcPr>
            <w:tcW w:w="839" w:type="pct"/>
            <w:shd w:val="clear" w:color="auto" w:fill="auto"/>
            <w:noWrap/>
            <w:vAlign w:val="center"/>
          </w:tcPr>
          <w:p w14:paraId="7293AD85" w14:textId="77777777" w:rsidR="001B02BE" w:rsidRDefault="00000000" w:rsidP="006A5307">
            <w:pPr>
              <w:pStyle w:val="0000"/>
              <w:rPr>
                <w:color w:val="auto"/>
              </w:rPr>
            </w:pPr>
            <w:r>
              <w:rPr>
                <w:rFonts w:hint="eastAsia"/>
                <w:color w:val="auto"/>
              </w:rPr>
              <w:t>镇海区</w:t>
            </w:r>
          </w:p>
        </w:tc>
        <w:tc>
          <w:tcPr>
            <w:tcW w:w="1511" w:type="pct"/>
            <w:shd w:val="clear" w:color="auto" w:fill="auto"/>
            <w:noWrap/>
            <w:vAlign w:val="center"/>
          </w:tcPr>
          <w:p w14:paraId="2674B158" w14:textId="77777777" w:rsidR="001B02BE" w:rsidRDefault="00000000" w:rsidP="006A5307">
            <w:pPr>
              <w:pStyle w:val="0000"/>
              <w:rPr>
                <w:color w:val="auto"/>
              </w:rPr>
            </w:pPr>
            <w:r>
              <w:rPr>
                <w:rFonts w:hint="eastAsia"/>
                <w:color w:val="auto"/>
              </w:rPr>
              <w:t>5%</w:t>
            </w:r>
          </w:p>
        </w:tc>
        <w:tc>
          <w:tcPr>
            <w:tcW w:w="1443" w:type="pct"/>
            <w:vAlign w:val="center"/>
          </w:tcPr>
          <w:p w14:paraId="65C43157" w14:textId="77777777" w:rsidR="001B02BE" w:rsidRDefault="00000000" w:rsidP="006A5307">
            <w:pPr>
              <w:pStyle w:val="0000"/>
              <w:rPr>
                <w:color w:val="auto"/>
              </w:rPr>
            </w:pPr>
            <w:r>
              <w:rPr>
                <w:rFonts w:hint="eastAsia"/>
                <w:color w:val="auto"/>
              </w:rPr>
              <w:t>5%</w:t>
            </w:r>
          </w:p>
        </w:tc>
        <w:tc>
          <w:tcPr>
            <w:tcW w:w="1207" w:type="pct"/>
            <w:vAlign w:val="center"/>
          </w:tcPr>
          <w:p w14:paraId="32A5D589" w14:textId="77777777" w:rsidR="001B02BE" w:rsidRDefault="00000000" w:rsidP="006A5307">
            <w:pPr>
              <w:pStyle w:val="0000"/>
              <w:rPr>
                <w:color w:val="auto"/>
              </w:rPr>
            </w:pPr>
            <w:r>
              <w:rPr>
                <w:rFonts w:hint="eastAsia"/>
                <w:color w:val="auto"/>
              </w:rPr>
              <w:t>5%</w:t>
            </w:r>
          </w:p>
        </w:tc>
      </w:tr>
      <w:tr w:rsidR="00F827AE" w14:paraId="3DBD2FA7" w14:textId="77777777" w:rsidTr="00F827AE">
        <w:trPr>
          <w:trHeight w:val="113"/>
          <w:jc w:val="center"/>
        </w:trPr>
        <w:tc>
          <w:tcPr>
            <w:tcW w:w="839" w:type="pct"/>
            <w:shd w:val="clear" w:color="auto" w:fill="auto"/>
            <w:noWrap/>
            <w:vAlign w:val="center"/>
          </w:tcPr>
          <w:p w14:paraId="06650044" w14:textId="77777777" w:rsidR="001B02BE" w:rsidRDefault="00000000" w:rsidP="006A5307">
            <w:pPr>
              <w:pStyle w:val="0000"/>
              <w:rPr>
                <w:color w:val="auto"/>
              </w:rPr>
            </w:pPr>
            <w:r>
              <w:rPr>
                <w:rFonts w:hint="eastAsia"/>
                <w:color w:val="auto"/>
              </w:rPr>
              <w:t>奉化区</w:t>
            </w:r>
          </w:p>
        </w:tc>
        <w:tc>
          <w:tcPr>
            <w:tcW w:w="1511" w:type="pct"/>
            <w:shd w:val="clear" w:color="auto" w:fill="auto"/>
            <w:noWrap/>
            <w:vAlign w:val="center"/>
          </w:tcPr>
          <w:p w14:paraId="6BC7D232" w14:textId="77777777" w:rsidR="001B02BE" w:rsidRDefault="00000000" w:rsidP="006A5307">
            <w:pPr>
              <w:pStyle w:val="0000"/>
              <w:rPr>
                <w:color w:val="auto"/>
              </w:rPr>
            </w:pPr>
            <w:r>
              <w:rPr>
                <w:rFonts w:hint="eastAsia"/>
                <w:color w:val="auto"/>
              </w:rPr>
              <w:t>4%</w:t>
            </w:r>
          </w:p>
        </w:tc>
        <w:tc>
          <w:tcPr>
            <w:tcW w:w="1443" w:type="pct"/>
            <w:vAlign w:val="center"/>
          </w:tcPr>
          <w:p w14:paraId="6BD7A96B" w14:textId="77777777" w:rsidR="001B02BE" w:rsidRDefault="00000000" w:rsidP="006A5307">
            <w:pPr>
              <w:pStyle w:val="0000"/>
              <w:rPr>
                <w:color w:val="auto"/>
              </w:rPr>
            </w:pPr>
            <w:r>
              <w:rPr>
                <w:rFonts w:hint="eastAsia"/>
                <w:color w:val="auto"/>
              </w:rPr>
              <w:t>6%</w:t>
            </w:r>
          </w:p>
        </w:tc>
        <w:tc>
          <w:tcPr>
            <w:tcW w:w="1207" w:type="pct"/>
            <w:vAlign w:val="center"/>
          </w:tcPr>
          <w:p w14:paraId="4B8B6562" w14:textId="77777777" w:rsidR="001B02BE" w:rsidRDefault="00000000" w:rsidP="006A5307">
            <w:pPr>
              <w:pStyle w:val="0000"/>
              <w:rPr>
                <w:color w:val="auto"/>
              </w:rPr>
            </w:pPr>
            <w:r>
              <w:rPr>
                <w:rFonts w:hint="eastAsia"/>
                <w:color w:val="auto"/>
              </w:rPr>
              <w:t>6%</w:t>
            </w:r>
          </w:p>
        </w:tc>
      </w:tr>
      <w:tr w:rsidR="00F827AE" w14:paraId="2CBE692B" w14:textId="77777777" w:rsidTr="00F827AE">
        <w:trPr>
          <w:trHeight w:val="113"/>
          <w:jc w:val="center"/>
        </w:trPr>
        <w:tc>
          <w:tcPr>
            <w:tcW w:w="839" w:type="pct"/>
            <w:shd w:val="clear" w:color="auto" w:fill="auto"/>
            <w:noWrap/>
            <w:vAlign w:val="center"/>
          </w:tcPr>
          <w:p w14:paraId="1DD9E559" w14:textId="77777777" w:rsidR="001B02BE" w:rsidRDefault="00000000" w:rsidP="006A5307">
            <w:pPr>
              <w:pStyle w:val="0000"/>
              <w:rPr>
                <w:color w:val="auto"/>
              </w:rPr>
            </w:pPr>
            <w:r>
              <w:rPr>
                <w:rFonts w:hint="eastAsia"/>
                <w:color w:val="auto"/>
              </w:rPr>
              <w:t>慈溪市</w:t>
            </w:r>
          </w:p>
        </w:tc>
        <w:tc>
          <w:tcPr>
            <w:tcW w:w="1511" w:type="pct"/>
            <w:shd w:val="clear" w:color="auto" w:fill="auto"/>
            <w:noWrap/>
            <w:vAlign w:val="center"/>
          </w:tcPr>
          <w:p w14:paraId="4B404C57" w14:textId="77777777" w:rsidR="001B02BE" w:rsidRDefault="00000000" w:rsidP="006A5307">
            <w:pPr>
              <w:pStyle w:val="0000"/>
              <w:rPr>
                <w:color w:val="auto"/>
              </w:rPr>
            </w:pPr>
            <w:r>
              <w:rPr>
                <w:rFonts w:hint="eastAsia"/>
                <w:color w:val="auto"/>
              </w:rPr>
              <w:t>16%</w:t>
            </w:r>
          </w:p>
        </w:tc>
        <w:tc>
          <w:tcPr>
            <w:tcW w:w="1443" w:type="pct"/>
            <w:vAlign w:val="center"/>
          </w:tcPr>
          <w:p w14:paraId="7CBD8A9B" w14:textId="77777777" w:rsidR="001B02BE" w:rsidRDefault="00000000" w:rsidP="006A5307">
            <w:pPr>
              <w:pStyle w:val="0000"/>
              <w:rPr>
                <w:color w:val="auto"/>
              </w:rPr>
            </w:pPr>
            <w:r>
              <w:rPr>
                <w:rFonts w:hint="eastAsia"/>
                <w:color w:val="auto"/>
              </w:rPr>
              <w:t>17%</w:t>
            </w:r>
          </w:p>
        </w:tc>
        <w:tc>
          <w:tcPr>
            <w:tcW w:w="1207" w:type="pct"/>
            <w:vAlign w:val="center"/>
          </w:tcPr>
          <w:p w14:paraId="0E7B56D2" w14:textId="77777777" w:rsidR="001B02BE" w:rsidRDefault="00000000" w:rsidP="006A5307">
            <w:pPr>
              <w:pStyle w:val="0000"/>
              <w:rPr>
                <w:color w:val="auto"/>
              </w:rPr>
            </w:pPr>
            <w:r>
              <w:rPr>
                <w:rFonts w:hint="eastAsia"/>
                <w:color w:val="auto"/>
              </w:rPr>
              <w:t>19%</w:t>
            </w:r>
          </w:p>
        </w:tc>
      </w:tr>
      <w:tr w:rsidR="00F827AE" w14:paraId="0355B836" w14:textId="77777777" w:rsidTr="00F827AE">
        <w:trPr>
          <w:trHeight w:val="113"/>
          <w:jc w:val="center"/>
        </w:trPr>
        <w:tc>
          <w:tcPr>
            <w:tcW w:w="839" w:type="pct"/>
            <w:shd w:val="clear" w:color="auto" w:fill="auto"/>
            <w:noWrap/>
            <w:vAlign w:val="center"/>
          </w:tcPr>
          <w:p w14:paraId="1FD556E9" w14:textId="77777777" w:rsidR="001B02BE" w:rsidRDefault="00000000" w:rsidP="006A5307">
            <w:pPr>
              <w:pStyle w:val="0000"/>
              <w:rPr>
                <w:color w:val="auto"/>
              </w:rPr>
            </w:pPr>
            <w:r>
              <w:rPr>
                <w:rFonts w:hint="eastAsia"/>
                <w:color w:val="auto"/>
              </w:rPr>
              <w:t>余姚市</w:t>
            </w:r>
          </w:p>
        </w:tc>
        <w:tc>
          <w:tcPr>
            <w:tcW w:w="1511" w:type="pct"/>
            <w:shd w:val="clear" w:color="auto" w:fill="auto"/>
            <w:noWrap/>
            <w:vAlign w:val="center"/>
          </w:tcPr>
          <w:p w14:paraId="5673FCA3" w14:textId="77777777" w:rsidR="001B02BE" w:rsidRDefault="00000000" w:rsidP="006A5307">
            <w:pPr>
              <w:pStyle w:val="0000"/>
              <w:rPr>
                <w:color w:val="auto"/>
              </w:rPr>
            </w:pPr>
            <w:r>
              <w:rPr>
                <w:rFonts w:hint="eastAsia"/>
                <w:color w:val="auto"/>
              </w:rPr>
              <w:t>10%</w:t>
            </w:r>
          </w:p>
        </w:tc>
        <w:tc>
          <w:tcPr>
            <w:tcW w:w="1443" w:type="pct"/>
            <w:vAlign w:val="center"/>
          </w:tcPr>
          <w:p w14:paraId="3AAFEACF" w14:textId="77777777" w:rsidR="001B02BE" w:rsidRDefault="00000000" w:rsidP="006A5307">
            <w:pPr>
              <w:pStyle w:val="0000"/>
              <w:rPr>
                <w:color w:val="auto"/>
              </w:rPr>
            </w:pPr>
            <w:r>
              <w:rPr>
                <w:rFonts w:hint="eastAsia"/>
                <w:color w:val="auto"/>
              </w:rPr>
              <w:t>13%</w:t>
            </w:r>
          </w:p>
        </w:tc>
        <w:tc>
          <w:tcPr>
            <w:tcW w:w="1207" w:type="pct"/>
            <w:vAlign w:val="center"/>
          </w:tcPr>
          <w:p w14:paraId="09CFC8C4" w14:textId="77777777" w:rsidR="001B02BE" w:rsidRDefault="00000000" w:rsidP="006A5307">
            <w:pPr>
              <w:pStyle w:val="0000"/>
              <w:rPr>
                <w:color w:val="auto"/>
              </w:rPr>
            </w:pPr>
            <w:r>
              <w:rPr>
                <w:rFonts w:hint="eastAsia"/>
                <w:color w:val="auto"/>
              </w:rPr>
              <w:t>13%</w:t>
            </w:r>
          </w:p>
        </w:tc>
      </w:tr>
      <w:tr w:rsidR="00F827AE" w14:paraId="23E6F054" w14:textId="77777777" w:rsidTr="00F827AE">
        <w:trPr>
          <w:trHeight w:val="113"/>
          <w:jc w:val="center"/>
        </w:trPr>
        <w:tc>
          <w:tcPr>
            <w:tcW w:w="839" w:type="pct"/>
            <w:shd w:val="clear" w:color="auto" w:fill="auto"/>
            <w:noWrap/>
            <w:vAlign w:val="center"/>
          </w:tcPr>
          <w:p w14:paraId="0A889B27" w14:textId="77777777" w:rsidR="001B02BE" w:rsidRDefault="00000000" w:rsidP="006A5307">
            <w:pPr>
              <w:pStyle w:val="0000"/>
              <w:rPr>
                <w:color w:val="auto"/>
              </w:rPr>
            </w:pPr>
            <w:r>
              <w:rPr>
                <w:rFonts w:hint="eastAsia"/>
                <w:color w:val="auto"/>
              </w:rPr>
              <w:t>宁海县</w:t>
            </w:r>
          </w:p>
        </w:tc>
        <w:tc>
          <w:tcPr>
            <w:tcW w:w="1511" w:type="pct"/>
            <w:shd w:val="clear" w:color="auto" w:fill="auto"/>
            <w:noWrap/>
            <w:vAlign w:val="center"/>
          </w:tcPr>
          <w:p w14:paraId="35B4EF1A" w14:textId="77777777" w:rsidR="001B02BE" w:rsidRDefault="00000000" w:rsidP="006A5307">
            <w:pPr>
              <w:pStyle w:val="0000"/>
              <w:rPr>
                <w:color w:val="auto"/>
              </w:rPr>
            </w:pPr>
            <w:r>
              <w:rPr>
                <w:rFonts w:hint="eastAsia"/>
                <w:color w:val="auto"/>
              </w:rPr>
              <w:t>9%</w:t>
            </w:r>
          </w:p>
        </w:tc>
        <w:tc>
          <w:tcPr>
            <w:tcW w:w="1443" w:type="pct"/>
            <w:vAlign w:val="center"/>
          </w:tcPr>
          <w:p w14:paraId="79457A4E" w14:textId="77777777" w:rsidR="001B02BE" w:rsidRDefault="00000000" w:rsidP="006A5307">
            <w:pPr>
              <w:pStyle w:val="0000"/>
              <w:rPr>
                <w:color w:val="auto"/>
              </w:rPr>
            </w:pPr>
            <w:r>
              <w:rPr>
                <w:rFonts w:hint="eastAsia"/>
                <w:color w:val="auto"/>
              </w:rPr>
              <w:t>6%</w:t>
            </w:r>
          </w:p>
        </w:tc>
        <w:tc>
          <w:tcPr>
            <w:tcW w:w="1207" w:type="pct"/>
            <w:vAlign w:val="center"/>
          </w:tcPr>
          <w:p w14:paraId="7971F593" w14:textId="77777777" w:rsidR="001B02BE" w:rsidRDefault="00000000" w:rsidP="006A5307">
            <w:pPr>
              <w:pStyle w:val="0000"/>
              <w:rPr>
                <w:color w:val="auto"/>
              </w:rPr>
            </w:pPr>
            <w:r>
              <w:rPr>
                <w:rFonts w:hint="eastAsia"/>
                <w:color w:val="auto"/>
              </w:rPr>
              <w:t>7%</w:t>
            </w:r>
          </w:p>
        </w:tc>
      </w:tr>
      <w:tr w:rsidR="00F827AE" w14:paraId="3AAE9DD6" w14:textId="77777777" w:rsidTr="00F827AE">
        <w:trPr>
          <w:trHeight w:val="113"/>
          <w:jc w:val="center"/>
        </w:trPr>
        <w:tc>
          <w:tcPr>
            <w:tcW w:w="839" w:type="pct"/>
            <w:shd w:val="clear" w:color="auto" w:fill="auto"/>
            <w:noWrap/>
            <w:vAlign w:val="center"/>
          </w:tcPr>
          <w:p w14:paraId="6D9E9DF4" w14:textId="77777777" w:rsidR="001B02BE" w:rsidRDefault="00000000" w:rsidP="006A5307">
            <w:pPr>
              <w:pStyle w:val="0000"/>
              <w:rPr>
                <w:color w:val="auto"/>
              </w:rPr>
            </w:pPr>
            <w:r>
              <w:rPr>
                <w:rFonts w:hint="eastAsia"/>
                <w:color w:val="auto"/>
              </w:rPr>
              <w:t>象山县</w:t>
            </w:r>
          </w:p>
        </w:tc>
        <w:tc>
          <w:tcPr>
            <w:tcW w:w="1511" w:type="pct"/>
            <w:shd w:val="clear" w:color="auto" w:fill="auto"/>
            <w:noWrap/>
            <w:vAlign w:val="center"/>
          </w:tcPr>
          <w:p w14:paraId="791E98DE" w14:textId="77777777" w:rsidR="001B02BE" w:rsidRDefault="00000000" w:rsidP="006A5307">
            <w:pPr>
              <w:pStyle w:val="0000"/>
              <w:rPr>
                <w:color w:val="auto"/>
              </w:rPr>
            </w:pPr>
            <w:r>
              <w:rPr>
                <w:rFonts w:hint="eastAsia"/>
                <w:color w:val="auto"/>
              </w:rPr>
              <w:t>5%</w:t>
            </w:r>
          </w:p>
        </w:tc>
        <w:tc>
          <w:tcPr>
            <w:tcW w:w="1443" w:type="pct"/>
            <w:vAlign w:val="center"/>
          </w:tcPr>
          <w:p w14:paraId="25DB66F9" w14:textId="77777777" w:rsidR="001B02BE" w:rsidRDefault="00000000" w:rsidP="006A5307">
            <w:pPr>
              <w:pStyle w:val="0000"/>
              <w:rPr>
                <w:color w:val="auto"/>
              </w:rPr>
            </w:pPr>
            <w:r>
              <w:rPr>
                <w:rFonts w:hint="eastAsia"/>
                <w:color w:val="auto"/>
              </w:rPr>
              <w:t>5%</w:t>
            </w:r>
          </w:p>
        </w:tc>
        <w:tc>
          <w:tcPr>
            <w:tcW w:w="1207" w:type="pct"/>
            <w:vAlign w:val="center"/>
          </w:tcPr>
          <w:p w14:paraId="6D0A2EB4" w14:textId="77777777" w:rsidR="001B02BE" w:rsidRDefault="00000000" w:rsidP="006A5307">
            <w:pPr>
              <w:pStyle w:val="0000"/>
              <w:rPr>
                <w:color w:val="auto"/>
              </w:rPr>
            </w:pPr>
            <w:r>
              <w:rPr>
                <w:rFonts w:hint="eastAsia"/>
                <w:color w:val="auto"/>
              </w:rPr>
              <w:t>6%</w:t>
            </w:r>
          </w:p>
        </w:tc>
      </w:tr>
      <w:tr w:rsidR="00F827AE" w14:paraId="71EDE2A2" w14:textId="77777777" w:rsidTr="00F827AE">
        <w:trPr>
          <w:trHeight w:val="113"/>
          <w:jc w:val="center"/>
        </w:trPr>
        <w:tc>
          <w:tcPr>
            <w:tcW w:w="839" w:type="pct"/>
            <w:shd w:val="clear" w:color="auto" w:fill="auto"/>
            <w:noWrap/>
            <w:vAlign w:val="center"/>
          </w:tcPr>
          <w:p w14:paraId="57E9EAB1" w14:textId="77777777" w:rsidR="001B02BE" w:rsidRDefault="00000000" w:rsidP="006A5307">
            <w:pPr>
              <w:pStyle w:val="0000"/>
              <w:rPr>
                <w:color w:val="auto"/>
              </w:rPr>
            </w:pPr>
            <w:r>
              <w:rPr>
                <w:rFonts w:hint="eastAsia"/>
                <w:color w:val="auto"/>
              </w:rPr>
              <w:t>合计</w:t>
            </w:r>
          </w:p>
        </w:tc>
        <w:tc>
          <w:tcPr>
            <w:tcW w:w="1511" w:type="pct"/>
            <w:shd w:val="clear" w:color="auto" w:fill="auto"/>
            <w:noWrap/>
            <w:vAlign w:val="center"/>
          </w:tcPr>
          <w:p w14:paraId="43DD5ADF" w14:textId="77777777" w:rsidR="001B02BE" w:rsidRDefault="00000000" w:rsidP="006A5307">
            <w:pPr>
              <w:pStyle w:val="0000"/>
              <w:rPr>
                <w:color w:val="auto"/>
              </w:rPr>
            </w:pPr>
            <w:r>
              <w:rPr>
                <w:rFonts w:hint="eastAsia"/>
                <w:color w:val="auto"/>
              </w:rPr>
              <w:t>1</w:t>
            </w:r>
            <w:r>
              <w:rPr>
                <w:color w:val="auto"/>
              </w:rPr>
              <w:t>00</w:t>
            </w:r>
            <w:r>
              <w:rPr>
                <w:rFonts w:hint="eastAsia"/>
                <w:color w:val="auto"/>
              </w:rPr>
              <w:t>%</w:t>
            </w:r>
          </w:p>
        </w:tc>
        <w:tc>
          <w:tcPr>
            <w:tcW w:w="1443" w:type="pct"/>
            <w:vAlign w:val="center"/>
          </w:tcPr>
          <w:p w14:paraId="1DF3FD4C" w14:textId="77777777" w:rsidR="001B02BE" w:rsidRDefault="00000000" w:rsidP="006A5307">
            <w:pPr>
              <w:pStyle w:val="0000"/>
              <w:rPr>
                <w:color w:val="auto"/>
              </w:rPr>
            </w:pPr>
            <w:r>
              <w:rPr>
                <w:rFonts w:hint="eastAsia"/>
                <w:color w:val="auto"/>
              </w:rPr>
              <w:t>1</w:t>
            </w:r>
            <w:r>
              <w:rPr>
                <w:color w:val="auto"/>
              </w:rPr>
              <w:t>00</w:t>
            </w:r>
            <w:r>
              <w:rPr>
                <w:rFonts w:hint="eastAsia"/>
                <w:color w:val="auto"/>
              </w:rPr>
              <w:t>%</w:t>
            </w:r>
          </w:p>
        </w:tc>
        <w:tc>
          <w:tcPr>
            <w:tcW w:w="1207" w:type="pct"/>
            <w:vAlign w:val="center"/>
          </w:tcPr>
          <w:p w14:paraId="34490FBF" w14:textId="77777777" w:rsidR="001B02BE" w:rsidRDefault="00000000" w:rsidP="006A5307">
            <w:pPr>
              <w:pStyle w:val="0000"/>
              <w:rPr>
                <w:color w:val="auto"/>
              </w:rPr>
            </w:pPr>
            <w:r>
              <w:rPr>
                <w:rFonts w:hint="eastAsia"/>
                <w:color w:val="auto"/>
              </w:rPr>
              <w:t>1</w:t>
            </w:r>
            <w:r>
              <w:rPr>
                <w:color w:val="auto"/>
              </w:rPr>
              <w:t>00</w:t>
            </w:r>
            <w:r>
              <w:rPr>
                <w:rFonts w:hint="eastAsia"/>
                <w:color w:val="auto"/>
              </w:rPr>
              <w:t>%</w:t>
            </w:r>
          </w:p>
        </w:tc>
      </w:tr>
    </w:tbl>
    <w:p w14:paraId="7B99096C" w14:textId="7D6B6A48" w:rsidR="001B02BE" w:rsidRDefault="00000000">
      <w:pPr>
        <w:pStyle w:val="Aff6"/>
        <w:ind w:firstLine="640"/>
      </w:pPr>
      <w:r w:rsidRPr="00F827AE">
        <w:rPr>
          <w:rFonts w:hint="eastAsia"/>
        </w:rPr>
        <w:t>由上表可以看出常住人口占比和汽车保有量占比较为接近；新能源保有量占比中除鄞州、海曙占比相对较高，余姚、北仑占比则相对较低外，其它区域与常住人口和汽车保有量占比较为接近。因此，</w:t>
      </w:r>
      <w:r w:rsidRPr="00F827AE">
        <w:t>2025</w:t>
      </w:r>
      <w:r w:rsidRPr="00F827AE">
        <w:t>年取三者占比的平均值，得到江北区电动乘用汽车保有量。</w:t>
      </w:r>
    </w:p>
    <w:p w14:paraId="69A6A841" w14:textId="672C5437" w:rsidR="001B02BE" w:rsidRDefault="00000000" w:rsidP="00F827AE">
      <w:pPr>
        <w:pStyle w:val="affe"/>
        <w:spacing w:before="312" w:after="156"/>
        <w:ind w:firstLine="560"/>
      </w:pPr>
      <w:r>
        <w:rPr>
          <w:rFonts w:hint="eastAsia"/>
        </w:rPr>
        <w:t>宁波市及江北区新能源汽车保有量预测结果</w:t>
      </w:r>
    </w:p>
    <w:tbl>
      <w:tblPr>
        <w:tblW w:w="29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5"/>
        <w:gridCol w:w="1483"/>
        <w:gridCol w:w="2057"/>
      </w:tblGrid>
      <w:tr w:rsidR="00F827AE" w14:paraId="2F47E27F" w14:textId="77777777" w:rsidTr="00F827AE">
        <w:trPr>
          <w:trHeight w:val="270"/>
          <w:jc w:val="center"/>
        </w:trPr>
        <w:tc>
          <w:tcPr>
            <w:tcW w:w="1369" w:type="pct"/>
            <w:vAlign w:val="center"/>
          </w:tcPr>
          <w:p w14:paraId="5DB50074" w14:textId="77777777" w:rsidR="001B02BE" w:rsidRDefault="00000000" w:rsidP="006A5307">
            <w:pPr>
              <w:pStyle w:val="0000"/>
              <w:rPr>
                <w:color w:val="auto"/>
              </w:rPr>
            </w:pPr>
            <w:r>
              <w:rPr>
                <w:rFonts w:hint="eastAsia"/>
                <w:color w:val="auto"/>
              </w:rPr>
              <w:t>区域</w:t>
            </w:r>
          </w:p>
        </w:tc>
        <w:tc>
          <w:tcPr>
            <w:tcW w:w="1521" w:type="pct"/>
            <w:shd w:val="clear" w:color="auto" w:fill="auto"/>
            <w:noWrap/>
            <w:vAlign w:val="center"/>
          </w:tcPr>
          <w:p w14:paraId="03DF3B9C" w14:textId="77777777" w:rsidR="001B02BE" w:rsidRDefault="00000000" w:rsidP="006A5307">
            <w:pPr>
              <w:pStyle w:val="0000"/>
              <w:rPr>
                <w:color w:val="auto"/>
              </w:rPr>
            </w:pPr>
            <w:r>
              <w:rPr>
                <w:rFonts w:hint="eastAsia"/>
                <w:color w:val="auto"/>
              </w:rPr>
              <w:t>2</w:t>
            </w:r>
            <w:r>
              <w:rPr>
                <w:color w:val="auto"/>
              </w:rPr>
              <w:t>025</w:t>
            </w:r>
            <w:r>
              <w:rPr>
                <w:rFonts w:hint="eastAsia"/>
                <w:color w:val="auto"/>
              </w:rPr>
              <w:t>年占比</w:t>
            </w:r>
          </w:p>
        </w:tc>
        <w:tc>
          <w:tcPr>
            <w:tcW w:w="2110" w:type="pct"/>
            <w:shd w:val="clear" w:color="auto" w:fill="auto"/>
            <w:noWrap/>
            <w:vAlign w:val="center"/>
          </w:tcPr>
          <w:p w14:paraId="25FE7E81" w14:textId="77777777" w:rsidR="001B02BE" w:rsidRDefault="00000000" w:rsidP="006A5307">
            <w:pPr>
              <w:pStyle w:val="0000"/>
              <w:rPr>
                <w:color w:val="auto"/>
              </w:rPr>
            </w:pPr>
            <w:r>
              <w:rPr>
                <w:rFonts w:hint="eastAsia"/>
                <w:color w:val="auto"/>
              </w:rPr>
              <w:t>2</w:t>
            </w:r>
            <w:r>
              <w:rPr>
                <w:color w:val="auto"/>
              </w:rPr>
              <w:t>025</w:t>
            </w:r>
            <w:r>
              <w:rPr>
                <w:rFonts w:hint="eastAsia"/>
                <w:color w:val="auto"/>
              </w:rPr>
              <w:t>年保有量（辆）</w:t>
            </w:r>
          </w:p>
        </w:tc>
      </w:tr>
      <w:tr w:rsidR="00F827AE" w14:paraId="3360D2CD" w14:textId="77777777" w:rsidTr="00F827AE">
        <w:trPr>
          <w:trHeight w:val="270"/>
          <w:jc w:val="center"/>
        </w:trPr>
        <w:tc>
          <w:tcPr>
            <w:tcW w:w="1369" w:type="pct"/>
            <w:vAlign w:val="center"/>
          </w:tcPr>
          <w:p w14:paraId="73C8EE7C" w14:textId="77777777" w:rsidR="001B02BE" w:rsidRDefault="00000000" w:rsidP="006A5307">
            <w:pPr>
              <w:pStyle w:val="0000"/>
              <w:rPr>
                <w:color w:val="auto"/>
              </w:rPr>
            </w:pPr>
            <w:r>
              <w:rPr>
                <w:rFonts w:hint="eastAsia"/>
                <w:color w:val="auto"/>
              </w:rPr>
              <w:t>江北区</w:t>
            </w:r>
          </w:p>
        </w:tc>
        <w:tc>
          <w:tcPr>
            <w:tcW w:w="1521" w:type="pct"/>
            <w:shd w:val="clear" w:color="auto" w:fill="auto"/>
            <w:noWrap/>
            <w:vAlign w:val="center"/>
          </w:tcPr>
          <w:p w14:paraId="7E720EC4" w14:textId="77777777" w:rsidR="001B02BE" w:rsidRDefault="00000000" w:rsidP="006A5307">
            <w:pPr>
              <w:pStyle w:val="0000"/>
              <w:rPr>
                <w:color w:val="auto"/>
              </w:rPr>
            </w:pPr>
            <w:r>
              <w:rPr>
                <w:rFonts w:hint="eastAsia"/>
                <w:color w:val="auto"/>
              </w:rPr>
              <w:t>6.0%</w:t>
            </w:r>
          </w:p>
        </w:tc>
        <w:tc>
          <w:tcPr>
            <w:tcW w:w="2110" w:type="pct"/>
            <w:shd w:val="clear" w:color="auto" w:fill="auto"/>
            <w:noWrap/>
            <w:vAlign w:val="center"/>
          </w:tcPr>
          <w:p w14:paraId="78AD81FE" w14:textId="77777777" w:rsidR="001B02BE" w:rsidRDefault="00000000" w:rsidP="006A5307">
            <w:pPr>
              <w:pStyle w:val="0000"/>
              <w:rPr>
                <w:color w:val="auto"/>
              </w:rPr>
            </w:pPr>
            <w:r>
              <w:rPr>
                <w:rFonts w:hint="eastAsia"/>
                <w:color w:val="auto"/>
              </w:rPr>
              <w:t>16744</w:t>
            </w:r>
          </w:p>
        </w:tc>
      </w:tr>
      <w:tr w:rsidR="00F827AE" w14:paraId="39E31637" w14:textId="77777777" w:rsidTr="00F827AE">
        <w:trPr>
          <w:trHeight w:val="270"/>
          <w:jc w:val="center"/>
        </w:trPr>
        <w:tc>
          <w:tcPr>
            <w:tcW w:w="1369" w:type="pct"/>
            <w:vAlign w:val="center"/>
          </w:tcPr>
          <w:p w14:paraId="2483E11C" w14:textId="77777777" w:rsidR="001B02BE" w:rsidRDefault="00000000" w:rsidP="006A5307">
            <w:pPr>
              <w:pStyle w:val="0000"/>
              <w:rPr>
                <w:color w:val="auto"/>
              </w:rPr>
            </w:pPr>
            <w:r>
              <w:rPr>
                <w:rFonts w:hint="eastAsia"/>
                <w:color w:val="auto"/>
              </w:rPr>
              <w:t>宁波市</w:t>
            </w:r>
          </w:p>
        </w:tc>
        <w:tc>
          <w:tcPr>
            <w:tcW w:w="1521" w:type="pct"/>
            <w:shd w:val="clear" w:color="auto" w:fill="auto"/>
            <w:noWrap/>
            <w:vAlign w:val="center"/>
          </w:tcPr>
          <w:p w14:paraId="725FB274" w14:textId="77777777" w:rsidR="001B02BE" w:rsidRDefault="00000000" w:rsidP="006A5307">
            <w:pPr>
              <w:pStyle w:val="0000"/>
              <w:rPr>
                <w:color w:val="auto"/>
              </w:rPr>
            </w:pPr>
            <w:r>
              <w:rPr>
                <w:color w:val="auto"/>
              </w:rPr>
              <w:t>100</w:t>
            </w:r>
            <w:r>
              <w:rPr>
                <w:rFonts w:hint="eastAsia"/>
                <w:color w:val="auto"/>
              </w:rPr>
              <w:t>%</w:t>
            </w:r>
          </w:p>
        </w:tc>
        <w:tc>
          <w:tcPr>
            <w:tcW w:w="2110" w:type="pct"/>
            <w:shd w:val="clear" w:color="auto" w:fill="auto"/>
            <w:noWrap/>
            <w:vAlign w:val="center"/>
          </w:tcPr>
          <w:p w14:paraId="5C4E10B0" w14:textId="77777777" w:rsidR="001B02BE" w:rsidRDefault="00000000" w:rsidP="006A5307">
            <w:pPr>
              <w:pStyle w:val="0000"/>
              <w:rPr>
                <w:color w:val="auto"/>
              </w:rPr>
            </w:pPr>
            <w:r>
              <w:rPr>
                <w:rFonts w:hint="eastAsia"/>
                <w:color w:val="auto"/>
              </w:rPr>
              <w:t>2</w:t>
            </w:r>
            <w:r>
              <w:rPr>
                <w:color w:val="auto"/>
              </w:rPr>
              <w:t>80000</w:t>
            </w:r>
          </w:p>
        </w:tc>
      </w:tr>
    </w:tbl>
    <w:p w14:paraId="5464F8FF" w14:textId="67F65D5F" w:rsidR="001B02BE" w:rsidRDefault="00000000">
      <w:pPr>
        <w:pStyle w:val="Aff6"/>
        <w:ind w:firstLine="640"/>
      </w:pPr>
      <w:r w:rsidRPr="00F827AE">
        <w:rPr>
          <w:rFonts w:hint="eastAsia"/>
        </w:rPr>
        <w:lastRenderedPageBreak/>
        <w:t>由上表可以看出，我区</w:t>
      </w:r>
      <w:r w:rsidRPr="00F827AE">
        <w:t>2025</w:t>
      </w:r>
      <w:r w:rsidRPr="00F827AE">
        <w:t>年新能源车保有量预测结果为</w:t>
      </w:r>
      <w:r w:rsidRPr="00F827AE">
        <w:t>16744</w:t>
      </w:r>
      <w:r w:rsidRPr="00F827AE">
        <w:t>辆。</w:t>
      </w:r>
    </w:p>
    <w:p w14:paraId="2552AFF0" w14:textId="75A7A52B" w:rsidR="004E36E5" w:rsidRPr="004E36E5" w:rsidRDefault="004E36E5" w:rsidP="004E36E5">
      <w:pPr>
        <w:pStyle w:val="Aff6"/>
        <w:ind w:firstLine="640"/>
      </w:pPr>
      <w:r>
        <w:t>2</w:t>
      </w:r>
      <w:r>
        <w:rPr>
          <w:rFonts w:hint="eastAsia"/>
        </w:rPr>
        <w:t>.</w:t>
      </w:r>
      <w:r w:rsidRPr="004E36E5">
        <w:t>电动专业车辆保有量预测</w:t>
      </w:r>
    </w:p>
    <w:p w14:paraId="3EE9FC5C" w14:textId="386C0D89" w:rsidR="004E36E5" w:rsidRDefault="004E36E5" w:rsidP="004E36E5">
      <w:pPr>
        <w:pStyle w:val="Aff6"/>
        <w:ind w:firstLine="640"/>
      </w:pPr>
      <w:r>
        <w:rPr>
          <w:rFonts w:hint="eastAsia"/>
        </w:rPr>
        <w:t>（</w:t>
      </w:r>
      <w:r>
        <w:rPr>
          <w:rFonts w:hint="eastAsia"/>
        </w:rPr>
        <w:t>1</w:t>
      </w:r>
      <w:r>
        <w:rPr>
          <w:rFonts w:hint="eastAsia"/>
        </w:rPr>
        <w:t>）</w:t>
      </w:r>
      <w:r w:rsidRPr="004E36E5">
        <w:rPr>
          <w:rFonts w:hint="eastAsia"/>
        </w:rPr>
        <w:t>电动公交车保有量预测</w:t>
      </w:r>
    </w:p>
    <w:p w14:paraId="2D22C67D" w14:textId="6932A929" w:rsidR="004E36E5" w:rsidRPr="004E36E5" w:rsidRDefault="004E36E5" w:rsidP="004E36E5">
      <w:pPr>
        <w:pStyle w:val="Aff6"/>
        <w:ind w:firstLine="640"/>
      </w:pPr>
      <w:r w:rsidRPr="004E36E5">
        <w:t>根据《江北区综合交通发展</w:t>
      </w:r>
      <w:r w:rsidRPr="004E36E5">
        <w:t>“</w:t>
      </w:r>
      <w:r w:rsidRPr="004E36E5">
        <w:t>十四五</w:t>
      </w:r>
      <w:r w:rsidRPr="004E36E5">
        <w:t>”</w:t>
      </w:r>
      <w:r w:rsidRPr="004E36E5">
        <w:t>规划》，建成区已实现清洁能源公交车全覆盖。到</w:t>
      </w:r>
      <w:r w:rsidRPr="004E36E5">
        <w:t>2025</w:t>
      </w:r>
      <w:r w:rsidRPr="004E36E5">
        <w:t>年，。推动交通清洁能源化，实现全区公交车</w:t>
      </w:r>
      <w:r w:rsidRPr="004E36E5">
        <w:t>75%</w:t>
      </w:r>
      <w:r w:rsidRPr="004E36E5">
        <w:t>使用清洁能源。根据《宁波市江北区国民经济和社会发展第十四个五年规划和二</w:t>
      </w:r>
      <w:r w:rsidRPr="004E36E5">
        <w:rPr>
          <w:rFonts w:ascii="微软雅黑" w:eastAsia="微软雅黑" w:hAnsi="微软雅黑" w:cs="微软雅黑" w:hint="eastAsia"/>
        </w:rPr>
        <w:t>〇</w:t>
      </w:r>
      <w:r w:rsidRPr="004E36E5">
        <w:rPr>
          <w:rFonts w:ascii="仿宋_GB2312" w:hAnsi="仿宋_GB2312" w:cs="仿宋_GB2312" w:hint="eastAsia"/>
        </w:rPr>
        <w:t>三五年远景目标纲要》，到</w:t>
      </w:r>
      <w:r w:rsidRPr="004E36E5">
        <w:t>2025</w:t>
      </w:r>
      <w:r w:rsidRPr="004E36E5">
        <w:t>年，新增及更新城市公交车中新能源车比例达</w:t>
      </w:r>
      <w:r w:rsidRPr="004E36E5">
        <w:t>100%</w:t>
      </w:r>
      <w:r w:rsidRPr="004E36E5">
        <w:t>。故本次规划预测到</w:t>
      </w:r>
      <w:r w:rsidRPr="004E36E5">
        <w:t>2025</w:t>
      </w:r>
      <w:r w:rsidRPr="004E36E5">
        <w:t>年江北区电动公交车保有量将达到</w:t>
      </w:r>
      <w:r w:rsidRPr="004E36E5">
        <w:t>660</w:t>
      </w:r>
      <w:r w:rsidRPr="004E36E5">
        <w:t>辆。</w:t>
      </w:r>
    </w:p>
    <w:p w14:paraId="6976D582" w14:textId="2E833D2B" w:rsidR="004E36E5" w:rsidRDefault="004E36E5" w:rsidP="004E36E5">
      <w:pPr>
        <w:pStyle w:val="Aff6"/>
        <w:ind w:firstLine="640"/>
      </w:pPr>
      <w:r>
        <w:rPr>
          <w:rFonts w:hint="eastAsia"/>
        </w:rPr>
        <w:t>（</w:t>
      </w:r>
      <w:r>
        <w:rPr>
          <w:rFonts w:hint="eastAsia"/>
        </w:rPr>
        <w:t>2</w:t>
      </w:r>
      <w:r>
        <w:rPr>
          <w:rFonts w:hint="eastAsia"/>
        </w:rPr>
        <w:t>）</w:t>
      </w:r>
      <w:r w:rsidRPr="004E36E5">
        <w:rPr>
          <w:rFonts w:hint="eastAsia"/>
        </w:rPr>
        <w:t>电动出租车保有量预测</w:t>
      </w:r>
    </w:p>
    <w:p w14:paraId="7868EB1D" w14:textId="579074D1" w:rsidR="004E36E5" w:rsidRPr="004E36E5" w:rsidRDefault="004E36E5" w:rsidP="004E36E5">
      <w:pPr>
        <w:pStyle w:val="Aff6"/>
        <w:ind w:firstLine="640"/>
      </w:pPr>
      <w:r w:rsidRPr="004E36E5">
        <w:t>综合来看，江北区</w:t>
      </w:r>
      <w:r w:rsidRPr="004E36E5">
        <w:t>2025</w:t>
      </w:r>
      <w:r w:rsidRPr="004E36E5">
        <w:t>年出租车趋于饱和状态，在未来几年内不会出现较大幅增加。主要有以下原因：随着经济的发展，近年来网约车市场不断扩大，越来越多的人出行以网约车为主；私人汽车保有量逐年增加，居民出行采取自驾方式；另外地铁的发展也削减了部分出租出行的需求。同时考虑宁波出租车的报废与更换情况，至</w:t>
      </w:r>
      <w:r w:rsidRPr="004E36E5">
        <w:t>2025</w:t>
      </w:r>
      <w:r w:rsidRPr="004E36E5">
        <w:t>年江北区出租车数量预计保持在</w:t>
      </w:r>
      <w:r w:rsidRPr="004E36E5">
        <w:t>**</w:t>
      </w:r>
      <w:r w:rsidRPr="004E36E5">
        <w:t>辆左右。因现状江北出租车清洁能源比例达</w:t>
      </w:r>
      <w:r w:rsidRPr="004E36E5">
        <w:t>**%</w:t>
      </w:r>
      <w:r w:rsidRPr="004E36E5">
        <w:t>（纯电、油电混合、双燃料），考虑既有出租车清洁能源车发展基础，至</w:t>
      </w:r>
      <w:r w:rsidRPr="004E36E5">
        <w:t>2025</w:t>
      </w:r>
      <w:r w:rsidRPr="004E36E5">
        <w:t>年，预测电动出租</w:t>
      </w:r>
      <w:r w:rsidRPr="004E36E5">
        <w:rPr>
          <w:rFonts w:hint="eastAsia"/>
        </w:rPr>
        <w:t>车保有量将达到</w:t>
      </w:r>
      <w:r w:rsidRPr="004E36E5">
        <w:t>200</w:t>
      </w:r>
      <w:r w:rsidRPr="004E36E5">
        <w:t>辆。</w:t>
      </w:r>
    </w:p>
    <w:p w14:paraId="78E556E3" w14:textId="39729F7D" w:rsidR="004E36E5" w:rsidRDefault="004E36E5" w:rsidP="004E36E5">
      <w:pPr>
        <w:pStyle w:val="Aff6"/>
        <w:ind w:firstLine="640"/>
      </w:pPr>
      <w:r>
        <w:rPr>
          <w:rFonts w:hint="eastAsia"/>
        </w:rPr>
        <w:t>（</w:t>
      </w:r>
      <w:r>
        <w:rPr>
          <w:rFonts w:hint="eastAsia"/>
        </w:rPr>
        <w:t>3</w:t>
      </w:r>
      <w:r>
        <w:rPr>
          <w:rFonts w:hint="eastAsia"/>
        </w:rPr>
        <w:t>）</w:t>
      </w:r>
      <w:r w:rsidRPr="004E36E5">
        <w:rPr>
          <w:rFonts w:hint="eastAsia"/>
        </w:rPr>
        <w:t>电动环卫车保有量预测</w:t>
      </w:r>
    </w:p>
    <w:p w14:paraId="57A22833" w14:textId="72B5135E" w:rsidR="004E36E5" w:rsidRPr="004E36E5" w:rsidRDefault="004E36E5" w:rsidP="004E36E5">
      <w:pPr>
        <w:pStyle w:val="Aff6"/>
        <w:ind w:firstLine="640"/>
      </w:pPr>
      <w:r w:rsidRPr="004E36E5">
        <w:rPr>
          <w:rFonts w:hint="eastAsia"/>
        </w:rPr>
        <w:lastRenderedPageBreak/>
        <w:t>根据《宁波市环境卫生设施专项规划（</w:t>
      </w:r>
      <w:r w:rsidRPr="004E36E5">
        <w:t>2020</w:t>
      </w:r>
      <w:r w:rsidRPr="004E36E5">
        <w:t>－</w:t>
      </w:r>
      <w:r w:rsidRPr="004E36E5">
        <w:t>2035</w:t>
      </w:r>
      <w:r w:rsidRPr="004E36E5">
        <w:t>）》，环境卫生车辆数可按</w:t>
      </w:r>
      <w:r w:rsidRPr="004E36E5">
        <w:t>2.5-5</w:t>
      </w:r>
      <w:r w:rsidRPr="004E36E5">
        <w:t>辆</w:t>
      </w:r>
      <w:r w:rsidRPr="004E36E5">
        <w:t>/</w:t>
      </w:r>
      <w:r w:rsidRPr="004E36E5">
        <w:t>万人估算。至</w:t>
      </w:r>
      <w:r w:rsidRPr="004E36E5">
        <w:t>2025</w:t>
      </w:r>
      <w:r w:rsidRPr="004E36E5">
        <w:t>年，江北区常住人口约</w:t>
      </w:r>
      <w:r w:rsidRPr="004E36E5">
        <w:t>55</w:t>
      </w:r>
      <w:r w:rsidRPr="004E36E5">
        <w:t>万人，环境卫生车辆数按</w:t>
      </w:r>
      <w:r w:rsidRPr="004E36E5">
        <w:t>4</w:t>
      </w:r>
      <w:r w:rsidRPr="004E36E5">
        <w:t>辆</w:t>
      </w:r>
      <w:r w:rsidRPr="004E36E5">
        <w:t>/</w:t>
      </w:r>
      <w:r w:rsidRPr="004E36E5">
        <w:t>万人估算，环卫车所需数量约为</w:t>
      </w:r>
      <w:r w:rsidRPr="004E36E5">
        <w:t>220</w:t>
      </w:r>
      <w:r w:rsidRPr="004E36E5">
        <w:t>辆。在电动环卫车的推广能够稳步推进的前提下，则预测</w:t>
      </w:r>
      <w:r w:rsidRPr="004E36E5">
        <w:t>2025</w:t>
      </w:r>
      <w:r w:rsidRPr="004E36E5">
        <w:t>年江北区电动环卫汽车能够达到</w:t>
      </w:r>
      <w:r w:rsidRPr="004E36E5">
        <w:t>66</w:t>
      </w:r>
      <w:r w:rsidRPr="004E36E5">
        <w:t>辆。</w:t>
      </w:r>
    </w:p>
    <w:p w14:paraId="70345869" w14:textId="4EE23666" w:rsidR="004E36E5" w:rsidRPr="004E36E5" w:rsidRDefault="004E36E5" w:rsidP="004E36E5">
      <w:pPr>
        <w:pStyle w:val="Aff6"/>
        <w:ind w:firstLine="640"/>
      </w:pPr>
      <w:r>
        <w:t>3</w:t>
      </w:r>
      <w:r>
        <w:rPr>
          <w:rFonts w:hint="eastAsia"/>
        </w:rPr>
        <w:t>.</w:t>
      </w:r>
      <w:r w:rsidRPr="004E36E5">
        <w:t>电动汽车保有量预测结果</w:t>
      </w:r>
    </w:p>
    <w:p w14:paraId="47A7FD10" w14:textId="53EE843B" w:rsidR="004E36E5" w:rsidRPr="004E36E5" w:rsidRDefault="004E36E5">
      <w:pPr>
        <w:pStyle w:val="Aff6"/>
        <w:ind w:firstLine="640"/>
      </w:pPr>
      <w:r w:rsidRPr="004E36E5">
        <w:rPr>
          <w:rFonts w:hint="eastAsia"/>
        </w:rPr>
        <w:t>综合上述预测内容，</w:t>
      </w:r>
      <w:r w:rsidRPr="004E36E5">
        <w:t>2025</w:t>
      </w:r>
      <w:r w:rsidRPr="004E36E5">
        <w:t>年江北区电动汽车总量达到</w:t>
      </w:r>
      <w:r w:rsidRPr="004E36E5">
        <w:t>1.76</w:t>
      </w:r>
      <w:r w:rsidRPr="004E36E5">
        <w:t>万辆，其中乘用电动汽车</w:t>
      </w:r>
      <w:r w:rsidRPr="004E36E5">
        <w:t>1.67</w:t>
      </w:r>
      <w:r w:rsidRPr="004E36E5">
        <w:t>万辆，专用电动汽车</w:t>
      </w:r>
      <w:r w:rsidRPr="004E36E5">
        <w:t>0.09</w:t>
      </w:r>
      <w:r w:rsidRPr="004E36E5">
        <w:t>万辆。</w:t>
      </w:r>
    </w:p>
    <w:p w14:paraId="736D4736" w14:textId="77777777" w:rsidR="004E36E5" w:rsidRPr="008A27E1" w:rsidRDefault="004E36E5" w:rsidP="004E36E5">
      <w:pPr>
        <w:pStyle w:val="affd"/>
      </w:pPr>
      <w:r w:rsidRPr="008A27E1">
        <w:rPr>
          <w:rFonts w:hint="eastAsia"/>
        </w:rPr>
        <w:t>全区电动汽车保有量预测结果（万辆）</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2013"/>
        <w:gridCol w:w="2135"/>
        <w:gridCol w:w="2135"/>
      </w:tblGrid>
      <w:tr w:rsidR="004E36E5" w:rsidRPr="008A27E1" w14:paraId="0905E3E9" w14:textId="77777777" w:rsidTr="006A5307">
        <w:trPr>
          <w:trHeight w:val="270"/>
          <w:jc w:val="center"/>
        </w:trPr>
        <w:tc>
          <w:tcPr>
            <w:tcW w:w="1213" w:type="pct"/>
            <w:vAlign w:val="center"/>
          </w:tcPr>
          <w:p w14:paraId="4251D27C" w14:textId="77777777" w:rsidR="004E36E5" w:rsidRPr="008A27E1" w:rsidRDefault="004E36E5" w:rsidP="006A5307">
            <w:pPr>
              <w:pStyle w:val="aff7"/>
              <w:rPr>
                <w:b/>
                <w:bCs/>
              </w:rPr>
            </w:pPr>
            <w:r w:rsidRPr="008A27E1">
              <w:rPr>
                <w:rFonts w:hint="eastAsia"/>
                <w:b/>
                <w:bCs/>
              </w:rPr>
              <w:t>年份</w:t>
            </w:r>
          </w:p>
        </w:tc>
        <w:tc>
          <w:tcPr>
            <w:tcW w:w="1213" w:type="pct"/>
            <w:vAlign w:val="center"/>
          </w:tcPr>
          <w:p w14:paraId="5804C03A" w14:textId="77777777" w:rsidR="004E36E5" w:rsidRPr="008A27E1" w:rsidRDefault="004E36E5" w:rsidP="006A5307">
            <w:pPr>
              <w:pStyle w:val="aff7"/>
              <w:rPr>
                <w:b/>
                <w:bCs/>
              </w:rPr>
            </w:pPr>
            <w:r w:rsidRPr="008A27E1">
              <w:rPr>
                <w:rFonts w:hint="eastAsia"/>
                <w:b/>
                <w:bCs/>
              </w:rPr>
              <w:t>电动汽车规模</w:t>
            </w:r>
          </w:p>
        </w:tc>
        <w:tc>
          <w:tcPr>
            <w:tcW w:w="1287" w:type="pct"/>
            <w:shd w:val="clear" w:color="auto" w:fill="auto"/>
            <w:noWrap/>
            <w:vAlign w:val="center"/>
          </w:tcPr>
          <w:p w14:paraId="494F6176" w14:textId="77777777" w:rsidR="004E36E5" w:rsidRPr="008A27E1" w:rsidRDefault="004E36E5" w:rsidP="006A5307">
            <w:pPr>
              <w:pStyle w:val="aff7"/>
              <w:rPr>
                <w:b/>
                <w:bCs/>
              </w:rPr>
            </w:pPr>
            <w:r w:rsidRPr="008A27E1">
              <w:rPr>
                <w:rFonts w:hint="eastAsia"/>
                <w:b/>
                <w:bCs/>
              </w:rPr>
              <w:t>其中：乘用电动汽车</w:t>
            </w:r>
          </w:p>
        </w:tc>
        <w:tc>
          <w:tcPr>
            <w:tcW w:w="1287" w:type="pct"/>
            <w:shd w:val="clear" w:color="auto" w:fill="auto"/>
            <w:noWrap/>
            <w:vAlign w:val="center"/>
          </w:tcPr>
          <w:p w14:paraId="055AD765" w14:textId="77777777" w:rsidR="004E36E5" w:rsidRPr="008A27E1" w:rsidRDefault="004E36E5" w:rsidP="006A5307">
            <w:pPr>
              <w:pStyle w:val="aff7"/>
              <w:rPr>
                <w:b/>
                <w:bCs/>
              </w:rPr>
            </w:pPr>
            <w:r w:rsidRPr="008A27E1">
              <w:rPr>
                <w:rFonts w:hint="eastAsia"/>
                <w:b/>
                <w:bCs/>
              </w:rPr>
              <w:t>其中：电动专用车辆</w:t>
            </w:r>
          </w:p>
        </w:tc>
      </w:tr>
      <w:tr w:rsidR="004E36E5" w:rsidRPr="008A27E1" w14:paraId="5C7D8B5F" w14:textId="77777777" w:rsidTr="006A5307">
        <w:trPr>
          <w:trHeight w:val="270"/>
          <w:jc w:val="center"/>
        </w:trPr>
        <w:tc>
          <w:tcPr>
            <w:tcW w:w="1213" w:type="pct"/>
            <w:vAlign w:val="center"/>
          </w:tcPr>
          <w:p w14:paraId="4205072F" w14:textId="77777777" w:rsidR="004E36E5" w:rsidRPr="008A27E1" w:rsidRDefault="004E36E5" w:rsidP="006A5307">
            <w:pPr>
              <w:pStyle w:val="aff7"/>
            </w:pPr>
            <w:r w:rsidRPr="008A27E1">
              <w:rPr>
                <w:rFonts w:hint="eastAsia"/>
              </w:rPr>
              <w:t>2</w:t>
            </w:r>
            <w:r w:rsidRPr="008A27E1">
              <w:t>025</w:t>
            </w:r>
            <w:r w:rsidRPr="008A27E1">
              <w:rPr>
                <w:rFonts w:hint="eastAsia"/>
              </w:rPr>
              <w:t>年</w:t>
            </w:r>
          </w:p>
        </w:tc>
        <w:tc>
          <w:tcPr>
            <w:tcW w:w="1213" w:type="pct"/>
            <w:vAlign w:val="center"/>
          </w:tcPr>
          <w:p w14:paraId="55F16FFD" w14:textId="77777777" w:rsidR="004E36E5" w:rsidRPr="008A27E1" w:rsidRDefault="004E36E5" w:rsidP="006A5307">
            <w:pPr>
              <w:pStyle w:val="aff7"/>
            </w:pPr>
            <w:r>
              <w:t>1.76</w:t>
            </w:r>
          </w:p>
        </w:tc>
        <w:tc>
          <w:tcPr>
            <w:tcW w:w="1287" w:type="pct"/>
            <w:shd w:val="clear" w:color="auto" w:fill="auto"/>
            <w:noWrap/>
            <w:vAlign w:val="center"/>
          </w:tcPr>
          <w:p w14:paraId="2A62158D" w14:textId="77777777" w:rsidR="004E36E5" w:rsidRPr="008A27E1" w:rsidRDefault="004E36E5" w:rsidP="006A5307">
            <w:pPr>
              <w:pStyle w:val="aff7"/>
            </w:pPr>
            <w:r>
              <w:t>1.67</w:t>
            </w:r>
          </w:p>
        </w:tc>
        <w:tc>
          <w:tcPr>
            <w:tcW w:w="1287" w:type="pct"/>
            <w:shd w:val="clear" w:color="auto" w:fill="auto"/>
            <w:noWrap/>
            <w:vAlign w:val="center"/>
          </w:tcPr>
          <w:p w14:paraId="0FE1977F" w14:textId="77777777" w:rsidR="004E36E5" w:rsidRPr="008A27E1" w:rsidRDefault="004E36E5" w:rsidP="006A5307">
            <w:pPr>
              <w:pStyle w:val="aff7"/>
            </w:pPr>
            <w:r>
              <w:t>0.09</w:t>
            </w:r>
          </w:p>
        </w:tc>
      </w:tr>
    </w:tbl>
    <w:p w14:paraId="228822AA" w14:textId="77777777" w:rsidR="006B4CF2" w:rsidRDefault="00000000">
      <w:pPr>
        <w:pStyle w:val="A2"/>
        <w:numPr>
          <w:ilvl w:val="255"/>
          <w:numId w:val="0"/>
        </w:numPr>
        <w:ind w:right="210"/>
      </w:pPr>
      <w:bookmarkStart w:id="15" w:name="_Toc20170"/>
      <w:r>
        <w:rPr>
          <w:rFonts w:hint="eastAsia"/>
        </w:rPr>
        <w:t>（二）公共充电设施规模预测</w:t>
      </w:r>
      <w:bookmarkEnd w:id="15"/>
    </w:p>
    <w:p w14:paraId="541E580C" w14:textId="67B3DA0B" w:rsidR="004E36E5" w:rsidRDefault="004E36E5">
      <w:pPr>
        <w:pStyle w:val="Aff6"/>
        <w:ind w:firstLine="640"/>
        <w:rPr>
          <w:lang w:val="zh-CN"/>
        </w:rPr>
      </w:pPr>
      <w:r w:rsidRPr="008A27E1">
        <w:rPr>
          <w:rFonts w:hint="eastAsia"/>
          <w:lang w:val="zh-CN"/>
        </w:rPr>
        <w:t>考虑到不同类型充电设施的使用方式不同，本次规划对于公共、专用和自用充电设施采用不同的预测方法，以增加预测数据准确性</w:t>
      </w:r>
      <w:r>
        <w:rPr>
          <w:rFonts w:hint="eastAsia"/>
          <w:lang w:val="zh-CN"/>
        </w:rPr>
        <w:t>。</w:t>
      </w:r>
    </w:p>
    <w:p w14:paraId="724A9B34" w14:textId="5E1BC87E" w:rsidR="004E36E5" w:rsidRDefault="004E36E5">
      <w:pPr>
        <w:pStyle w:val="Aff6"/>
        <w:ind w:firstLine="640"/>
      </w:pPr>
      <w:r>
        <w:rPr>
          <w:rFonts w:hint="eastAsia"/>
        </w:rPr>
        <w:t>1.</w:t>
      </w:r>
      <w:r w:rsidRPr="004E36E5">
        <w:t>公共桩需求预测</w:t>
      </w:r>
    </w:p>
    <w:p w14:paraId="7B96D086" w14:textId="77777777" w:rsidR="004E36E5" w:rsidRDefault="004E36E5" w:rsidP="004E36E5">
      <w:pPr>
        <w:pStyle w:val="Aff6"/>
        <w:ind w:firstLine="640"/>
      </w:pPr>
      <w:r>
        <w:rPr>
          <w:rFonts w:hint="eastAsia"/>
        </w:rPr>
        <w:t>公共充电桩原则上服务所有的社会车辆，主要为车辆运行中途充电，时效性要求较高，应以快充桩为主，慢充桩为辅。根据上一节分析，江北全区范围公共充电桩服务对象为乘用车、出租车和环卫车。</w:t>
      </w:r>
    </w:p>
    <w:p w14:paraId="4CC52E99" w14:textId="63CA9E5D" w:rsidR="004E36E5" w:rsidRDefault="004E36E5" w:rsidP="004E36E5">
      <w:pPr>
        <w:pStyle w:val="Aff6"/>
        <w:ind w:firstLine="640"/>
      </w:pPr>
      <w:r>
        <w:rPr>
          <w:rFonts w:hint="eastAsia"/>
        </w:rPr>
        <w:t>本次公共充电桩需求规划以电动汽车发展预测为基础，根据不同种类车辆每日行驶特征得出电动汽车充电总量，结合充电桩充电水平主要数据，得出各类型充电设施配置需求。</w:t>
      </w:r>
    </w:p>
    <w:p w14:paraId="405ADFD5" w14:textId="0FA44A2D" w:rsidR="004E36E5" w:rsidRDefault="004E36E5" w:rsidP="004E36E5">
      <w:pPr>
        <w:pStyle w:val="Aff6"/>
        <w:ind w:firstLine="640"/>
        <w:rPr>
          <w:lang w:val="zh-CN"/>
        </w:rPr>
      </w:pPr>
      <w:r>
        <w:rPr>
          <w:rFonts w:hint="eastAsia"/>
        </w:rPr>
        <w:lastRenderedPageBreak/>
        <w:t>（</w:t>
      </w:r>
      <w:r>
        <w:rPr>
          <w:rFonts w:hint="eastAsia"/>
        </w:rPr>
        <w:t>1</w:t>
      </w:r>
      <w:r>
        <w:rPr>
          <w:rFonts w:hint="eastAsia"/>
        </w:rPr>
        <w:t>）</w:t>
      </w:r>
      <w:r w:rsidRPr="008A27E1">
        <w:rPr>
          <w:rFonts w:hint="eastAsia"/>
          <w:lang w:val="zh-CN"/>
        </w:rPr>
        <w:t>不同车辆耗电需求计算</w:t>
      </w:r>
    </w:p>
    <w:p w14:paraId="5E41A096" w14:textId="77777777" w:rsidR="004E36E5" w:rsidRDefault="004E36E5" w:rsidP="004E36E5">
      <w:pPr>
        <w:pStyle w:val="Aff6"/>
        <w:ind w:firstLine="640"/>
      </w:pPr>
      <w:r>
        <w:rPr>
          <w:rFonts w:hint="eastAsia"/>
        </w:rPr>
        <w:t>电动私人乘用车一般行驶于市区与县区，每天没有相对固定的行驶路线和里程，不具备专用停车场，在公共停车场和小区充电站充电，需要在司机休息时间进行充电。经过对市场主流车型调研，电动私人乘用车每百公里平均耗电量约</w:t>
      </w:r>
      <w:r>
        <w:t>15~20kWh</w:t>
      </w:r>
      <w:r>
        <w:t>，平均每天行驶里程约</w:t>
      </w:r>
      <w:r>
        <w:t>30~40</w:t>
      </w:r>
      <w:r>
        <w:t>公里。</w:t>
      </w:r>
    </w:p>
    <w:p w14:paraId="16BA7815" w14:textId="77777777" w:rsidR="004E36E5" w:rsidRDefault="004E36E5" w:rsidP="004E36E5">
      <w:pPr>
        <w:pStyle w:val="Aff6"/>
        <w:ind w:firstLine="640"/>
      </w:pPr>
      <w:r>
        <w:rPr>
          <w:rFonts w:hint="eastAsia"/>
        </w:rPr>
        <w:t>电动出租车通常行驶于市区与县区，每天没有相对固定的行驶路线和里程，不具备专用停车场，大多数在公共停车场充电，需要在司机休息时间进行快速充电。经过对市场主流车型调研，电动出租车每百公里平均耗电量约</w:t>
      </w:r>
      <w:r>
        <w:t>15~20kWh</w:t>
      </w:r>
      <w:r>
        <w:t>，平均每天行驶里程约</w:t>
      </w:r>
      <w:r>
        <w:t>150~400</w:t>
      </w:r>
      <w:r>
        <w:t>公里。</w:t>
      </w:r>
    </w:p>
    <w:p w14:paraId="1F3DB315" w14:textId="0A9D6C17" w:rsidR="004E36E5" w:rsidRDefault="004E36E5" w:rsidP="004E36E5">
      <w:pPr>
        <w:pStyle w:val="Aff6"/>
        <w:ind w:firstLine="640"/>
      </w:pPr>
      <w:r>
        <w:rPr>
          <w:rFonts w:hint="eastAsia"/>
        </w:rPr>
        <w:t>根据主流电动车的实际耗电量和江北区各种交通工具的出行距离数据（均取最大值），可以计算不同车辆的日耗电量。</w:t>
      </w:r>
    </w:p>
    <w:p w14:paraId="20272518" w14:textId="77777777" w:rsidR="004E36E5" w:rsidRPr="008A27E1" w:rsidRDefault="004E36E5" w:rsidP="004E36E5">
      <w:pPr>
        <w:pStyle w:val="affd"/>
      </w:pPr>
      <w:r w:rsidRPr="008A27E1">
        <w:rPr>
          <w:rFonts w:hint="eastAsia"/>
        </w:rPr>
        <w:t>不同车辆的用电特征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2321"/>
        <w:gridCol w:w="2321"/>
      </w:tblGrid>
      <w:tr w:rsidR="004E36E5" w:rsidRPr="008A27E1" w14:paraId="1A654558" w14:textId="77777777" w:rsidTr="006A5307">
        <w:trPr>
          <w:trHeight w:val="330"/>
          <w:tblHeader/>
          <w:jc w:val="center"/>
        </w:trPr>
        <w:tc>
          <w:tcPr>
            <w:tcW w:w="2202" w:type="pct"/>
            <w:shd w:val="clear" w:color="auto" w:fill="auto"/>
            <w:noWrap/>
            <w:vAlign w:val="center"/>
          </w:tcPr>
          <w:p w14:paraId="689F57E1" w14:textId="77777777" w:rsidR="004E36E5" w:rsidRPr="008A27E1" w:rsidRDefault="004E36E5" w:rsidP="006A5307">
            <w:pPr>
              <w:pStyle w:val="aff7"/>
              <w:rPr>
                <w:b/>
                <w:bCs/>
              </w:rPr>
            </w:pPr>
            <w:r w:rsidRPr="008A27E1">
              <w:rPr>
                <w:rFonts w:hint="eastAsia"/>
                <w:b/>
                <w:bCs/>
              </w:rPr>
              <w:t>项目</w:t>
            </w:r>
          </w:p>
        </w:tc>
        <w:tc>
          <w:tcPr>
            <w:tcW w:w="1399" w:type="pct"/>
            <w:shd w:val="clear" w:color="auto" w:fill="auto"/>
            <w:noWrap/>
            <w:vAlign w:val="center"/>
          </w:tcPr>
          <w:p w14:paraId="43FB4A8C" w14:textId="77777777" w:rsidR="004E36E5" w:rsidRPr="008A27E1" w:rsidRDefault="004E36E5" w:rsidP="006A5307">
            <w:pPr>
              <w:pStyle w:val="aff7"/>
              <w:rPr>
                <w:b/>
                <w:bCs/>
              </w:rPr>
            </w:pPr>
            <w:r w:rsidRPr="008A27E1">
              <w:rPr>
                <w:rFonts w:hint="eastAsia"/>
                <w:b/>
                <w:bCs/>
              </w:rPr>
              <w:t>乘用小汽车</w:t>
            </w:r>
          </w:p>
        </w:tc>
        <w:tc>
          <w:tcPr>
            <w:tcW w:w="1399" w:type="pct"/>
            <w:shd w:val="clear" w:color="auto" w:fill="auto"/>
            <w:noWrap/>
            <w:vAlign w:val="center"/>
          </w:tcPr>
          <w:p w14:paraId="1A67C7B6" w14:textId="77777777" w:rsidR="004E36E5" w:rsidRPr="008A27E1" w:rsidRDefault="004E36E5" w:rsidP="006A5307">
            <w:pPr>
              <w:pStyle w:val="aff7"/>
              <w:rPr>
                <w:b/>
                <w:bCs/>
              </w:rPr>
            </w:pPr>
            <w:r w:rsidRPr="008A27E1">
              <w:rPr>
                <w:rFonts w:hint="eastAsia"/>
                <w:b/>
                <w:bCs/>
              </w:rPr>
              <w:t>出租车</w:t>
            </w:r>
          </w:p>
        </w:tc>
      </w:tr>
      <w:tr w:rsidR="004E36E5" w:rsidRPr="008A27E1" w14:paraId="4CE2E07B" w14:textId="77777777" w:rsidTr="006A5307">
        <w:trPr>
          <w:trHeight w:val="330"/>
          <w:jc w:val="center"/>
        </w:trPr>
        <w:tc>
          <w:tcPr>
            <w:tcW w:w="2202" w:type="pct"/>
            <w:shd w:val="clear" w:color="000000" w:fill="FFFFFF"/>
            <w:noWrap/>
            <w:vAlign w:val="center"/>
          </w:tcPr>
          <w:p w14:paraId="3A220B99" w14:textId="77777777" w:rsidR="004E36E5" w:rsidRPr="008A27E1" w:rsidRDefault="004E36E5" w:rsidP="006A5307">
            <w:pPr>
              <w:pStyle w:val="aff7"/>
            </w:pPr>
            <w:r w:rsidRPr="008A27E1">
              <w:rPr>
                <w:rFonts w:hint="eastAsia"/>
              </w:rPr>
              <w:t>工况百公里耗电量（</w:t>
            </w:r>
            <w:r w:rsidRPr="008A27E1">
              <w:rPr>
                <w:rFonts w:hint="eastAsia"/>
              </w:rPr>
              <w:t>k</w:t>
            </w:r>
            <w:r w:rsidRPr="008A27E1">
              <w:t>W</w:t>
            </w:r>
            <w:r w:rsidRPr="008A27E1">
              <w:rPr>
                <w:rFonts w:hint="eastAsia"/>
              </w:rPr>
              <w:t>h</w:t>
            </w:r>
            <w:r w:rsidRPr="008A27E1">
              <w:rPr>
                <w:rFonts w:hint="eastAsia"/>
              </w:rPr>
              <w:t>）</w:t>
            </w:r>
          </w:p>
        </w:tc>
        <w:tc>
          <w:tcPr>
            <w:tcW w:w="1399" w:type="pct"/>
            <w:shd w:val="clear" w:color="auto" w:fill="auto"/>
            <w:noWrap/>
            <w:vAlign w:val="center"/>
          </w:tcPr>
          <w:p w14:paraId="4723C320" w14:textId="77777777" w:rsidR="004E36E5" w:rsidRPr="008A27E1" w:rsidRDefault="004E36E5" w:rsidP="006A5307">
            <w:pPr>
              <w:pStyle w:val="aff7"/>
            </w:pPr>
            <w:r w:rsidRPr="008A27E1">
              <w:rPr>
                <w:rFonts w:hint="eastAsia"/>
              </w:rPr>
              <w:t>20</w:t>
            </w:r>
          </w:p>
        </w:tc>
        <w:tc>
          <w:tcPr>
            <w:tcW w:w="1399" w:type="pct"/>
            <w:shd w:val="clear" w:color="auto" w:fill="auto"/>
            <w:noWrap/>
            <w:vAlign w:val="center"/>
          </w:tcPr>
          <w:p w14:paraId="42017499" w14:textId="77777777" w:rsidR="004E36E5" w:rsidRPr="008A27E1" w:rsidRDefault="004E36E5" w:rsidP="006A5307">
            <w:pPr>
              <w:pStyle w:val="aff7"/>
            </w:pPr>
            <w:r w:rsidRPr="008A27E1">
              <w:t>20</w:t>
            </w:r>
          </w:p>
        </w:tc>
      </w:tr>
      <w:tr w:rsidR="004E36E5" w:rsidRPr="008A27E1" w14:paraId="2E1421FF" w14:textId="77777777" w:rsidTr="006A5307">
        <w:trPr>
          <w:trHeight w:val="330"/>
          <w:jc w:val="center"/>
        </w:trPr>
        <w:tc>
          <w:tcPr>
            <w:tcW w:w="2202" w:type="pct"/>
            <w:shd w:val="clear" w:color="auto" w:fill="auto"/>
            <w:noWrap/>
            <w:vAlign w:val="center"/>
          </w:tcPr>
          <w:p w14:paraId="36CAB2CA" w14:textId="77777777" w:rsidR="004E36E5" w:rsidRPr="008A27E1" w:rsidRDefault="004E36E5" w:rsidP="006A5307">
            <w:pPr>
              <w:pStyle w:val="aff7"/>
            </w:pPr>
            <w:r w:rsidRPr="008A27E1">
              <w:rPr>
                <w:rFonts w:hint="eastAsia"/>
              </w:rPr>
              <w:t>日行驶里程（</w:t>
            </w:r>
            <w:r w:rsidRPr="008A27E1">
              <w:rPr>
                <w:rFonts w:hint="eastAsia"/>
              </w:rPr>
              <w:t>km</w:t>
            </w:r>
            <w:r w:rsidRPr="008A27E1">
              <w:rPr>
                <w:rFonts w:hint="eastAsia"/>
              </w:rPr>
              <w:t>）</w:t>
            </w:r>
          </w:p>
        </w:tc>
        <w:tc>
          <w:tcPr>
            <w:tcW w:w="1399" w:type="pct"/>
            <w:shd w:val="clear" w:color="auto" w:fill="auto"/>
            <w:noWrap/>
            <w:vAlign w:val="center"/>
          </w:tcPr>
          <w:p w14:paraId="1939BCA3" w14:textId="77777777" w:rsidR="004E36E5" w:rsidRPr="008A27E1" w:rsidRDefault="004E36E5" w:rsidP="006A5307">
            <w:pPr>
              <w:pStyle w:val="aff7"/>
            </w:pPr>
            <w:r w:rsidRPr="008A27E1">
              <w:t>40</w:t>
            </w:r>
          </w:p>
        </w:tc>
        <w:tc>
          <w:tcPr>
            <w:tcW w:w="1399" w:type="pct"/>
            <w:shd w:val="clear" w:color="auto" w:fill="auto"/>
            <w:noWrap/>
            <w:vAlign w:val="center"/>
          </w:tcPr>
          <w:p w14:paraId="5706771B" w14:textId="77777777" w:rsidR="004E36E5" w:rsidRPr="008A27E1" w:rsidRDefault="004E36E5" w:rsidP="006A5307">
            <w:pPr>
              <w:pStyle w:val="aff7"/>
            </w:pPr>
            <w:r w:rsidRPr="008A27E1">
              <w:t>400</w:t>
            </w:r>
          </w:p>
        </w:tc>
      </w:tr>
      <w:tr w:rsidR="004E36E5" w:rsidRPr="008A27E1" w14:paraId="46F4E4DD" w14:textId="77777777" w:rsidTr="006A5307">
        <w:trPr>
          <w:trHeight w:val="330"/>
          <w:jc w:val="center"/>
        </w:trPr>
        <w:tc>
          <w:tcPr>
            <w:tcW w:w="2202" w:type="pct"/>
            <w:shd w:val="clear" w:color="auto" w:fill="auto"/>
            <w:noWrap/>
            <w:vAlign w:val="center"/>
          </w:tcPr>
          <w:p w14:paraId="55690FA6" w14:textId="77777777" w:rsidR="004E36E5" w:rsidRPr="008A27E1" w:rsidRDefault="004E36E5" w:rsidP="006A5307">
            <w:pPr>
              <w:pStyle w:val="aff7"/>
            </w:pPr>
            <w:r w:rsidRPr="008A27E1">
              <w:rPr>
                <w:rFonts w:hint="eastAsia"/>
              </w:rPr>
              <w:t>公共</w:t>
            </w:r>
            <w:r w:rsidRPr="008A27E1">
              <w:t>充电比例</w:t>
            </w:r>
          </w:p>
        </w:tc>
        <w:tc>
          <w:tcPr>
            <w:tcW w:w="1399" w:type="pct"/>
            <w:shd w:val="clear" w:color="auto" w:fill="auto"/>
            <w:noWrap/>
            <w:vAlign w:val="center"/>
          </w:tcPr>
          <w:p w14:paraId="3A8A2F3E" w14:textId="77777777" w:rsidR="004E36E5" w:rsidRPr="008A27E1" w:rsidRDefault="004E36E5" w:rsidP="006A5307">
            <w:pPr>
              <w:pStyle w:val="aff7"/>
            </w:pPr>
            <w:r w:rsidRPr="008A27E1">
              <w:rPr>
                <w:rFonts w:hint="eastAsia"/>
              </w:rPr>
              <w:t>20</w:t>
            </w:r>
            <w:r w:rsidRPr="008A27E1">
              <w:t>%</w:t>
            </w:r>
          </w:p>
        </w:tc>
        <w:tc>
          <w:tcPr>
            <w:tcW w:w="1399" w:type="pct"/>
            <w:shd w:val="clear" w:color="auto" w:fill="auto"/>
            <w:noWrap/>
            <w:vAlign w:val="center"/>
          </w:tcPr>
          <w:p w14:paraId="6243327E" w14:textId="77777777" w:rsidR="004E36E5" w:rsidRPr="008A27E1" w:rsidRDefault="004E36E5" w:rsidP="006A5307">
            <w:pPr>
              <w:pStyle w:val="aff7"/>
            </w:pPr>
            <w:r w:rsidRPr="008A27E1">
              <w:rPr>
                <w:rFonts w:hint="eastAsia"/>
              </w:rPr>
              <w:t>80</w:t>
            </w:r>
            <w:r w:rsidRPr="008A27E1">
              <w:t>%</w:t>
            </w:r>
          </w:p>
        </w:tc>
      </w:tr>
      <w:tr w:rsidR="004E36E5" w:rsidRPr="008A27E1" w14:paraId="0E7D8556" w14:textId="77777777" w:rsidTr="006A5307">
        <w:trPr>
          <w:trHeight w:val="330"/>
          <w:jc w:val="center"/>
        </w:trPr>
        <w:tc>
          <w:tcPr>
            <w:tcW w:w="2202" w:type="pct"/>
            <w:shd w:val="clear" w:color="auto" w:fill="auto"/>
            <w:noWrap/>
            <w:vAlign w:val="center"/>
          </w:tcPr>
          <w:p w14:paraId="3BFCCB00" w14:textId="77777777" w:rsidR="004E36E5" w:rsidRPr="008A27E1" w:rsidRDefault="004E36E5" w:rsidP="006A5307">
            <w:pPr>
              <w:pStyle w:val="aff7"/>
            </w:pPr>
            <w:r w:rsidRPr="008A27E1">
              <w:t>每日</w:t>
            </w:r>
            <w:r w:rsidRPr="008A27E1">
              <w:rPr>
                <w:rFonts w:hint="eastAsia"/>
              </w:rPr>
              <w:t>公共</w:t>
            </w:r>
            <w:r w:rsidRPr="008A27E1">
              <w:t>充电需求（</w:t>
            </w:r>
            <w:r w:rsidRPr="008A27E1">
              <w:rPr>
                <w:rFonts w:hint="eastAsia"/>
              </w:rPr>
              <w:t>k</w:t>
            </w:r>
            <w:r w:rsidRPr="008A27E1">
              <w:t>W</w:t>
            </w:r>
            <w:r w:rsidRPr="008A27E1">
              <w:rPr>
                <w:rFonts w:hint="eastAsia"/>
              </w:rPr>
              <w:t>h</w:t>
            </w:r>
            <w:r w:rsidRPr="008A27E1">
              <w:t>）</w:t>
            </w:r>
          </w:p>
        </w:tc>
        <w:tc>
          <w:tcPr>
            <w:tcW w:w="1399" w:type="pct"/>
            <w:shd w:val="clear" w:color="auto" w:fill="auto"/>
            <w:noWrap/>
            <w:vAlign w:val="center"/>
          </w:tcPr>
          <w:p w14:paraId="6C049B3C" w14:textId="77777777" w:rsidR="004E36E5" w:rsidRPr="008A27E1" w:rsidRDefault="004E36E5" w:rsidP="006A5307">
            <w:pPr>
              <w:pStyle w:val="aff7"/>
            </w:pPr>
            <w:r w:rsidRPr="008A27E1">
              <w:rPr>
                <w:rFonts w:hint="eastAsia"/>
              </w:rPr>
              <w:t>1.6</w:t>
            </w:r>
          </w:p>
        </w:tc>
        <w:tc>
          <w:tcPr>
            <w:tcW w:w="1399" w:type="pct"/>
            <w:shd w:val="clear" w:color="auto" w:fill="auto"/>
            <w:noWrap/>
            <w:vAlign w:val="center"/>
          </w:tcPr>
          <w:p w14:paraId="07C43DA5" w14:textId="77777777" w:rsidR="004E36E5" w:rsidRPr="008A27E1" w:rsidRDefault="004E36E5" w:rsidP="006A5307">
            <w:pPr>
              <w:pStyle w:val="aff7"/>
            </w:pPr>
            <w:r w:rsidRPr="008A27E1">
              <w:rPr>
                <w:rFonts w:hint="eastAsia"/>
              </w:rPr>
              <w:t>64</w:t>
            </w:r>
          </w:p>
        </w:tc>
      </w:tr>
    </w:tbl>
    <w:p w14:paraId="10ADA449" w14:textId="77777777" w:rsidR="004E36E5" w:rsidRDefault="004E36E5" w:rsidP="004E36E5">
      <w:pPr>
        <w:pStyle w:val="Aff6"/>
        <w:ind w:firstLine="640"/>
      </w:pPr>
      <w:r>
        <w:rPr>
          <w:rFonts w:hint="eastAsia"/>
        </w:rPr>
        <w:t>（</w:t>
      </w:r>
      <w:r>
        <w:rPr>
          <w:rFonts w:hint="eastAsia"/>
        </w:rPr>
        <w:t>2</w:t>
      </w:r>
      <w:r>
        <w:rPr>
          <w:rFonts w:hint="eastAsia"/>
        </w:rPr>
        <w:t>）</w:t>
      </w:r>
      <w:r w:rsidRPr="004E36E5">
        <w:rPr>
          <w:rFonts w:hint="eastAsia"/>
        </w:rPr>
        <w:t>充电桩供给能力计算</w:t>
      </w:r>
    </w:p>
    <w:p w14:paraId="5A095746" w14:textId="77777777" w:rsidR="004E36E5" w:rsidRDefault="004E36E5" w:rsidP="004E36E5">
      <w:pPr>
        <w:pStyle w:val="Aff6"/>
        <w:ind w:firstLine="640"/>
      </w:pPr>
      <w:r>
        <w:rPr>
          <w:rFonts w:hint="eastAsia"/>
        </w:rPr>
        <w:t>利用主流公共充电桩的特征参数可以计算其有效供电能力。</w:t>
      </w:r>
    </w:p>
    <w:p w14:paraId="3365EF93" w14:textId="77777777" w:rsidR="004E36E5" w:rsidRDefault="004E36E5" w:rsidP="004E36E5">
      <w:pPr>
        <w:pStyle w:val="Aff6"/>
        <w:ind w:firstLine="640"/>
      </w:pPr>
      <w:r>
        <w:rPr>
          <w:rFonts w:hint="eastAsia"/>
        </w:rPr>
        <w:t>现在主流直流快充桩单桩功率为</w:t>
      </w:r>
      <w:r>
        <w:t>60kW</w:t>
      </w:r>
      <w:r>
        <w:t>，按照平均每天使用时间</w:t>
      </w:r>
      <w:r>
        <w:t>2</w:t>
      </w:r>
      <w:r>
        <w:t>小时、充电倍率</w:t>
      </w:r>
      <w:r>
        <w:t>0.7C</w:t>
      </w:r>
      <w:r>
        <w:t>计算，单个直流桩每日充电量为</w:t>
      </w:r>
      <w:r>
        <w:t>84kWh</w:t>
      </w:r>
      <w:r>
        <w:t>。</w:t>
      </w:r>
    </w:p>
    <w:p w14:paraId="1C3C999D" w14:textId="68A4AE65" w:rsidR="004E36E5" w:rsidRPr="004E36E5" w:rsidRDefault="004E36E5" w:rsidP="004E36E5">
      <w:pPr>
        <w:pStyle w:val="Aff6"/>
        <w:ind w:firstLine="640"/>
      </w:pPr>
      <w:r>
        <w:rPr>
          <w:rFonts w:hint="eastAsia"/>
        </w:rPr>
        <w:lastRenderedPageBreak/>
        <w:t>现在主流交流慢充桩单桩功率为</w:t>
      </w:r>
      <w:r>
        <w:t>7kW</w:t>
      </w:r>
      <w:r>
        <w:t>，按照平均每天使用时间</w:t>
      </w:r>
      <w:r>
        <w:t>8</w:t>
      </w:r>
      <w:r>
        <w:t>小时、充电倍率</w:t>
      </w:r>
      <w:r>
        <w:t>0.5C</w:t>
      </w:r>
      <w:r>
        <w:t>计算，单个交流桩每日充电量为</w:t>
      </w:r>
      <w:r>
        <w:t>28kWh</w:t>
      </w:r>
      <w:r>
        <w:t>。</w:t>
      </w:r>
    </w:p>
    <w:p w14:paraId="6DEC11A7" w14:textId="271C0AFA" w:rsidR="004E36E5" w:rsidRDefault="004E36E5" w:rsidP="004E36E5">
      <w:pPr>
        <w:pStyle w:val="Aff6"/>
        <w:ind w:firstLine="640"/>
      </w:pPr>
      <w:r>
        <w:rPr>
          <w:rFonts w:hint="eastAsia"/>
        </w:rPr>
        <w:t>（</w:t>
      </w:r>
      <w:r>
        <w:rPr>
          <w:rFonts w:hint="eastAsia"/>
        </w:rPr>
        <w:t>3</w:t>
      </w:r>
      <w:r>
        <w:rPr>
          <w:rFonts w:hint="eastAsia"/>
        </w:rPr>
        <w:t>）</w:t>
      </w:r>
      <w:r w:rsidRPr="004E36E5">
        <w:rPr>
          <w:rFonts w:hint="eastAsia"/>
        </w:rPr>
        <w:t>公共桩总体需求计算</w:t>
      </w:r>
    </w:p>
    <w:p w14:paraId="4E889F0C" w14:textId="7F749BDA" w:rsidR="004E36E5" w:rsidRDefault="004E36E5" w:rsidP="004E36E5">
      <w:pPr>
        <w:pStyle w:val="Aff6"/>
        <w:ind w:firstLine="640"/>
      </w:pPr>
      <w:r w:rsidRPr="004E36E5">
        <w:rPr>
          <w:rFonts w:hint="eastAsia"/>
        </w:rPr>
        <w:t>现状江北区公共充电桩以交流充电桩为主，直流充电桩为辅，考虑未来公共充电桩基本以直流桩增量为主，规划</w:t>
      </w:r>
      <w:r w:rsidRPr="004E36E5">
        <w:t>2025</w:t>
      </w:r>
      <w:r w:rsidRPr="004E36E5">
        <w:t>年江北区公共充电桩直流快充与交流慢充比为</w:t>
      </w:r>
      <w:r w:rsidRPr="004E36E5">
        <w:t>8:2</w:t>
      </w:r>
      <w:r w:rsidRPr="004E36E5">
        <w:t>。考虑充电桩日均利用率为</w:t>
      </w:r>
      <w:r w:rsidRPr="004E36E5">
        <w:t>0.6-0.8</w:t>
      </w:r>
      <w:r w:rsidRPr="004E36E5">
        <w:t>，共需公共充电桩</w:t>
      </w:r>
      <w:r w:rsidRPr="004E36E5">
        <w:t>3505</w:t>
      </w:r>
      <w:r w:rsidRPr="004E36E5">
        <w:t>个。</w:t>
      </w:r>
    </w:p>
    <w:p w14:paraId="59C1EC20" w14:textId="77777777" w:rsidR="004E36E5" w:rsidRPr="008A27E1" w:rsidRDefault="004E36E5" w:rsidP="004E36E5">
      <w:pPr>
        <w:pStyle w:val="affd"/>
      </w:pPr>
      <w:r w:rsidRPr="008A27E1">
        <w:t>2025</w:t>
      </w:r>
      <w:r w:rsidRPr="008A27E1">
        <w:rPr>
          <w:rFonts w:hint="eastAsia"/>
        </w:rPr>
        <w:t>年</w:t>
      </w:r>
      <w:r>
        <w:rPr>
          <w:rFonts w:hint="eastAsia"/>
        </w:rPr>
        <w:t>江北</w:t>
      </w:r>
      <w:r w:rsidRPr="008A27E1">
        <w:rPr>
          <w:rFonts w:hint="eastAsia"/>
        </w:rPr>
        <w:t>区公共桩</w:t>
      </w:r>
      <w:r w:rsidRPr="008A27E1">
        <w:t>需求规模</w:t>
      </w:r>
    </w:p>
    <w:tbl>
      <w:tblPr>
        <w:tblW w:w="5000" w:type="pct"/>
        <w:tblLook w:val="04A0" w:firstRow="1" w:lastRow="0" w:firstColumn="1" w:lastColumn="0" w:noHBand="0" w:noVBand="1"/>
      </w:tblPr>
      <w:tblGrid>
        <w:gridCol w:w="1660"/>
        <w:gridCol w:w="1659"/>
        <w:gridCol w:w="1659"/>
        <w:gridCol w:w="1659"/>
        <w:gridCol w:w="1659"/>
      </w:tblGrid>
      <w:tr w:rsidR="004E36E5" w:rsidRPr="008A27E1" w14:paraId="7E8E00EA" w14:textId="77777777" w:rsidTr="006A5307">
        <w:trPr>
          <w:trHeight w:val="945"/>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C7E16" w14:textId="77777777" w:rsidR="004E36E5" w:rsidRPr="008A27E1" w:rsidRDefault="004E36E5" w:rsidP="006A5307">
            <w:pPr>
              <w:pStyle w:val="aff7"/>
              <w:rPr>
                <w:b/>
                <w:bCs/>
              </w:rPr>
            </w:pPr>
            <w:r w:rsidRPr="008A27E1">
              <w:rPr>
                <w:rFonts w:hint="eastAsia"/>
                <w:b/>
                <w:bCs/>
              </w:rPr>
              <w:t>车辆类型</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4BCE0981" w14:textId="77777777" w:rsidR="004E36E5" w:rsidRPr="008A27E1" w:rsidRDefault="004E36E5" w:rsidP="006A5307">
            <w:pPr>
              <w:pStyle w:val="aff7"/>
              <w:rPr>
                <w:b/>
                <w:bCs/>
              </w:rPr>
            </w:pPr>
            <w:r w:rsidRPr="008A27E1">
              <w:rPr>
                <w:rFonts w:hint="eastAsia"/>
                <w:b/>
                <w:bCs/>
              </w:rPr>
              <w:t>车辆数（辆）</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3A4F68EA" w14:textId="77777777" w:rsidR="004E36E5" w:rsidRPr="008A27E1" w:rsidRDefault="004E36E5" w:rsidP="006A5307">
            <w:pPr>
              <w:pStyle w:val="aff7"/>
              <w:rPr>
                <w:b/>
                <w:bCs/>
              </w:rPr>
            </w:pPr>
            <w:r w:rsidRPr="008A27E1">
              <w:rPr>
                <w:rFonts w:hint="eastAsia"/>
                <w:b/>
                <w:bCs/>
              </w:rPr>
              <w:t>快充桩（个）</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1378A4B0" w14:textId="77777777" w:rsidR="004E36E5" w:rsidRPr="008A27E1" w:rsidRDefault="004E36E5" w:rsidP="006A5307">
            <w:pPr>
              <w:pStyle w:val="aff7"/>
              <w:rPr>
                <w:b/>
                <w:bCs/>
              </w:rPr>
            </w:pPr>
            <w:r w:rsidRPr="008A27E1">
              <w:rPr>
                <w:rFonts w:hint="eastAsia"/>
                <w:b/>
                <w:bCs/>
              </w:rPr>
              <w:t>慢充桩（个）</w:t>
            </w:r>
          </w:p>
        </w:tc>
        <w:tc>
          <w:tcPr>
            <w:tcW w:w="1000" w:type="pct"/>
            <w:tcBorders>
              <w:top w:val="single" w:sz="4" w:space="0" w:color="auto"/>
              <w:left w:val="nil"/>
              <w:bottom w:val="single" w:sz="4" w:space="0" w:color="auto"/>
              <w:right w:val="single" w:sz="4" w:space="0" w:color="auto"/>
            </w:tcBorders>
            <w:shd w:val="clear" w:color="auto" w:fill="auto"/>
            <w:vAlign w:val="center"/>
            <w:hideMark/>
          </w:tcPr>
          <w:p w14:paraId="1652B8F3" w14:textId="77777777" w:rsidR="004E36E5" w:rsidRPr="008A27E1" w:rsidRDefault="004E36E5" w:rsidP="006A5307">
            <w:pPr>
              <w:pStyle w:val="aff7"/>
              <w:rPr>
                <w:b/>
                <w:bCs/>
              </w:rPr>
            </w:pPr>
            <w:r w:rsidRPr="008A27E1">
              <w:rPr>
                <w:rFonts w:hint="eastAsia"/>
                <w:b/>
                <w:bCs/>
              </w:rPr>
              <w:t>公共桩预测量（个）</w:t>
            </w:r>
          </w:p>
        </w:tc>
      </w:tr>
      <w:tr w:rsidR="004E36E5" w:rsidRPr="008A27E1" w14:paraId="0256867B" w14:textId="77777777" w:rsidTr="006A5307">
        <w:trPr>
          <w:trHeight w:val="323"/>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28C60B84" w14:textId="77777777" w:rsidR="004E36E5" w:rsidRPr="008A27E1" w:rsidRDefault="004E36E5" w:rsidP="006A5307">
            <w:pPr>
              <w:pStyle w:val="aff7"/>
            </w:pPr>
            <w:r w:rsidRPr="008A27E1">
              <w:rPr>
                <w:rFonts w:hint="eastAsia"/>
              </w:rPr>
              <w:t>乘用车</w:t>
            </w:r>
          </w:p>
        </w:tc>
        <w:tc>
          <w:tcPr>
            <w:tcW w:w="1000" w:type="pct"/>
            <w:tcBorders>
              <w:top w:val="nil"/>
              <w:left w:val="nil"/>
              <w:bottom w:val="single" w:sz="4" w:space="0" w:color="auto"/>
              <w:right w:val="single" w:sz="4" w:space="0" w:color="auto"/>
            </w:tcBorders>
            <w:shd w:val="clear" w:color="auto" w:fill="auto"/>
            <w:hideMark/>
          </w:tcPr>
          <w:p w14:paraId="50B4A031" w14:textId="77777777" w:rsidR="004E36E5" w:rsidRPr="008A27E1" w:rsidRDefault="004E36E5" w:rsidP="006A5307">
            <w:pPr>
              <w:pStyle w:val="aff7"/>
              <w:rPr>
                <w:rFonts w:eastAsia="等线"/>
              </w:rPr>
            </w:pPr>
            <w:r w:rsidRPr="00714C78">
              <w:t>16744</w:t>
            </w:r>
          </w:p>
        </w:tc>
        <w:tc>
          <w:tcPr>
            <w:tcW w:w="1000" w:type="pct"/>
            <w:tcBorders>
              <w:top w:val="nil"/>
              <w:left w:val="nil"/>
              <w:bottom w:val="single" w:sz="4" w:space="0" w:color="auto"/>
              <w:right w:val="single" w:sz="4" w:space="0" w:color="auto"/>
            </w:tcBorders>
            <w:shd w:val="clear" w:color="auto" w:fill="auto"/>
            <w:hideMark/>
          </w:tcPr>
          <w:p w14:paraId="3C725E74" w14:textId="77777777" w:rsidR="004E36E5" w:rsidRPr="008A27E1" w:rsidRDefault="004E36E5" w:rsidP="006A5307">
            <w:pPr>
              <w:pStyle w:val="aff7"/>
              <w:rPr>
                <w:rFonts w:eastAsia="等线"/>
              </w:rPr>
            </w:pPr>
            <w:r w:rsidRPr="00714C78">
              <w:t xml:space="preserve">841 </w:t>
            </w:r>
          </w:p>
        </w:tc>
        <w:tc>
          <w:tcPr>
            <w:tcW w:w="1000" w:type="pct"/>
            <w:tcBorders>
              <w:top w:val="nil"/>
              <w:left w:val="nil"/>
              <w:bottom w:val="single" w:sz="4" w:space="0" w:color="auto"/>
              <w:right w:val="single" w:sz="4" w:space="0" w:color="auto"/>
            </w:tcBorders>
            <w:shd w:val="clear" w:color="auto" w:fill="auto"/>
            <w:hideMark/>
          </w:tcPr>
          <w:p w14:paraId="0A9E5C24" w14:textId="77777777" w:rsidR="004E36E5" w:rsidRPr="008A27E1" w:rsidRDefault="004E36E5" w:rsidP="006A5307">
            <w:pPr>
              <w:pStyle w:val="aff7"/>
              <w:rPr>
                <w:rFonts w:eastAsia="等线"/>
              </w:rPr>
            </w:pPr>
            <w:r w:rsidRPr="00714C78">
              <w:t xml:space="preserve">210 </w:t>
            </w:r>
          </w:p>
        </w:tc>
        <w:tc>
          <w:tcPr>
            <w:tcW w:w="1000" w:type="pct"/>
            <w:tcBorders>
              <w:top w:val="nil"/>
              <w:left w:val="nil"/>
              <w:bottom w:val="single" w:sz="4" w:space="0" w:color="auto"/>
              <w:right w:val="single" w:sz="4" w:space="0" w:color="auto"/>
            </w:tcBorders>
            <w:shd w:val="clear" w:color="auto" w:fill="auto"/>
            <w:hideMark/>
          </w:tcPr>
          <w:p w14:paraId="784175F1" w14:textId="77777777" w:rsidR="004E36E5" w:rsidRPr="008A27E1" w:rsidRDefault="004E36E5" w:rsidP="006A5307">
            <w:pPr>
              <w:pStyle w:val="aff7"/>
              <w:rPr>
                <w:rFonts w:eastAsia="等线"/>
              </w:rPr>
            </w:pPr>
            <w:r w:rsidRPr="00714C78">
              <w:t xml:space="preserve">1051 </w:t>
            </w:r>
          </w:p>
        </w:tc>
      </w:tr>
      <w:tr w:rsidR="004E36E5" w:rsidRPr="008A27E1" w14:paraId="04319835" w14:textId="77777777" w:rsidTr="006A5307">
        <w:trPr>
          <w:trHeight w:val="323"/>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4C71CDC3" w14:textId="77777777" w:rsidR="004E36E5" w:rsidRPr="008A27E1" w:rsidRDefault="004E36E5" w:rsidP="006A5307">
            <w:pPr>
              <w:pStyle w:val="aff7"/>
            </w:pPr>
            <w:r w:rsidRPr="008A27E1">
              <w:rPr>
                <w:rFonts w:hint="eastAsia"/>
              </w:rPr>
              <w:t>出租车</w:t>
            </w:r>
          </w:p>
        </w:tc>
        <w:tc>
          <w:tcPr>
            <w:tcW w:w="1000" w:type="pct"/>
            <w:tcBorders>
              <w:top w:val="nil"/>
              <w:left w:val="nil"/>
              <w:bottom w:val="single" w:sz="4" w:space="0" w:color="auto"/>
              <w:right w:val="single" w:sz="4" w:space="0" w:color="auto"/>
            </w:tcBorders>
            <w:shd w:val="clear" w:color="auto" w:fill="auto"/>
            <w:vAlign w:val="center"/>
            <w:hideMark/>
          </w:tcPr>
          <w:p w14:paraId="44EF8AB5" w14:textId="77777777" w:rsidR="004E36E5" w:rsidRPr="008A27E1" w:rsidRDefault="004E36E5" w:rsidP="006A5307">
            <w:pPr>
              <w:pStyle w:val="aff7"/>
              <w:rPr>
                <w:rFonts w:eastAsia="等线"/>
              </w:rPr>
            </w:pPr>
            <w:r w:rsidRPr="00744978">
              <w:rPr>
                <w:rFonts w:eastAsia="等线"/>
              </w:rPr>
              <w:t>200</w:t>
            </w:r>
          </w:p>
        </w:tc>
        <w:tc>
          <w:tcPr>
            <w:tcW w:w="1000" w:type="pct"/>
            <w:tcBorders>
              <w:top w:val="nil"/>
              <w:left w:val="nil"/>
              <w:bottom w:val="single" w:sz="4" w:space="0" w:color="auto"/>
              <w:right w:val="single" w:sz="4" w:space="0" w:color="auto"/>
            </w:tcBorders>
            <w:shd w:val="clear" w:color="auto" w:fill="auto"/>
            <w:vAlign w:val="center"/>
            <w:hideMark/>
          </w:tcPr>
          <w:p w14:paraId="34A91C91" w14:textId="77777777" w:rsidR="004E36E5" w:rsidRPr="008A27E1" w:rsidRDefault="004E36E5" w:rsidP="006A5307">
            <w:pPr>
              <w:pStyle w:val="aff7"/>
              <w:rPr>
                <w:rFonts w:eastAsia="等线"/>
              </w:rPr>
            </w:pPr>
            <w:r>
              <w:rPr>
                <w:rFonts w:eastAsia="等线"/>
                <w:color w:val="000000"/>
              </w:rPr>
              <w:t>176</w:t>
            </w:r>
          </w:p>
        </w:tc>
        <w:tc>
          <w:tcPr>
            <w:tcW w:w="1000" w:type="pct"/>
            <w:tcBorders>
              <w:top w:val="nil"/>
              <w:left w:val="nil"/>
              <w:bottom w:val="single" w:sz="4" w:space="0" w:color="auto"/>
              <w:right w:val="single" w:sz="4" w:space="0" w:color="auto"/>
            </w:tcBorders>
            <w:shd w:val="clear" w:color="auto" w:fill="auto"/>
            <w:vAlign w:val="center"/>
            <w:hideMark/>
          </w:tcPr>
          <w:p w14:paraId="56B9C635" w14:textId="77777777" w:rsidR="004E36E5" w:rsidRPr="008A27E1" w:rsidRDefault="004E36E5" w:rsidP="006A5307">
            <w:pPr>
              <w:pStyle w:val="aff7"/>
              <w:rPr>
                <w:rFonts w:eastAsia="等线"/>
              </w:rPr>
            </w:pPr>
            <w:r>
              <w:rPr>
                <w:rFonts w:eastAsia="等线"/>
                <w:color w:val="000000"/>
              </w:rPr>
              <w:t>44</w:t>
            </w:r>
          </w:p>
        </w:tc>
        <w:tc>
          <w:tcPr>
            <w:tcW w:w="1000" w:type="pct"/>
            <w:tcBorders>
              <w:top w:val="nil"/>
              <w:left w:val="nil"/>
              <w:bottom w:val="single" w:sz="4" w:space="0" w:color="auto"/>
              <w:right w:val="single" w:sz="4" w:space="0" w:color="auto"/>
            </w:tcBorders>
            <w:shd w:val="clear" w:color="auto" w:fill="auto"/>
            <w:vAlign w:val="center"/>
            <w:hideMark/>
          </w:tcPr>
          <w:p w14:paraId="2FF5CFCC" w14:textId="77777777" w:rsidR="004E36E5" w:rsidRPr="008A27E1" w:rsidRDefault="004E36E5" w:rsidP="006A5307">
            <w:pPr>
              <w:pStyle w:val="aff7"/>
              <w:rPr>
                <w:rFonts w:eastAsia="等线"/>
              </w:rPr>
            </w:pPr>
            <w:r>
              <w:rPr>
                <w:rFonts w:eastAsia="等线"/>
                <w:color w:val="000000"/>
              </w:rPr>
              <w:t>220</w:t>
            </w:r>
          </w:p>
        </w:tc>
      </w:tr>
      <w:tr w:rsidR="004E36E5" w:rsidRPr="008A27E1" w14:paraId="5C168005" w14:textId="77777777" w:rsidTr="006A5307">
        <w:trPr>
          <w:trHeight w:val="323"/>
        </w:trPr>
        <w:tc>
          <w:tcPr>
            <w:tcW w:w="1000" w:type="pct"/>
            <w:tcBorders>
              <w:top w:val="nil"/>
              <w:left w:val="single" w:sz="4" w:space="0" w:color="auto"/>
              <w:bottom w:val="single" w:sz="4" w:space="0" w:color="auto"/>
              <w:right w:val="single" w:sz="4" w:space="0" w:color="auto"/>
            </w:tcBorders>
            <w:shd w:val="clear" w:color="auto" w:fill="auto"/>
            <w:vAlign w:val="center"/>
            <w:hideMark/>
          </w:tcPr>
          <w:p w14:paraId="7DA8ED96" w14:textId="77777777" w:rsidR="004E36E5" w:rsidRPr="008A27E1" w:rsidRDefault="004E36E5" w:rsidP="006A5307">
            <w:pPr>
              <w:pStyle w:val="aff7"/>
            </w:pPr>
            <w:r w:rsidRPr="008A27E1">
              <w:rPr>
                <w:rFonts w:hint="eastAsia"/>
              </w:rPr>
              <w:t>合计</w:t>
            </w:r>
          </w:p>
        </w:tc>
        <w:tc>
          <w:tcPr>
            <w:tcW w:w="1000" w:type="pct"/>
            <w:tcBorders>
              <w:top w:val="nil"/>
              <w:left w:val="nil"/>
              <w:bottom w:val="single" w:sz="4" w:space="0" w:color="auto"/>
              <w:right w:val="single" w:sz="4" w:space="0" w:color="auto"/>
            </w:tcBorders>
            <w:shd w:val="clear" w:color="auto" w:fill="auto"/>
            <w:vAlign w:val="center"/>
          </w:tcPr>
          <w:p w14:paraId="54AF8682" w14:textId="77777777" w:rsidR="004E36E5" w:rsidRPr="008A27E1" w:rsidRDefault="004E36E5" w:rsidP="006A5307">
            <w:pPr>
              <w:pStyle w:val="aff7"/>
              <w:rPr>
                <w:rFonts w:eastAsia="等线"/>
              </w:rPr>
            </w:pPr>
            <w:r>
              <w:rPr>
                <w:rFonts w:eastAsia="等线" w:hint="eastAsia"/>
              </w:rPr>
              <w:t>1</w:t>
            </w:r>
            <w:r>
              <w:rPr>
                <w:rFonts w:eastAsia="等线"/>
              </w:rPr>
              <w:t>6944</w:t>
            </w:r>
          </w:p>
        </w:tc>
        <w:tc>
          <w:tcPr>
            <w:tcW w:w="1000" w:type="pct"/>
            <w:tcBorders>
              <w:top w:val="nil"/>
              <w:left w:val="nil"/>
              <w:bottom w:val="single" w:sz="4" w:space="0" w:color="auto"/>
              <w:right w:val="single" w:sz="4" w:space="0" w:color="auto"/>
            </w:tcBorders>
            <w:shd w:val="clear" w:color="auto" w:fill="auto"/>
            <w:vAlign w:val="center"/>
          </w:tcPr>
          <w:p w14:paraId="6CC7FC2B" w14:textId="77777777" w:rsidR="004E36E5" w:rsidRPr="008A27E1" w:rsidRDefault="004E36E5" w:rsidP="006A5307">
            <w:pPr>
              <w:pStyle w:val="aff7"/>
              <w:rPr>
                <w:rFonts w:eastAsia="等线"/>
              </w:rPr>
            </w:pPr>
            <w:r>
              <w:rPr>
                <w:rFonts w:eastAsia="等线" w:hint="eastAsia"/>
              </w:rPr>
              <w:t>1</w:t>
            </w:r>
            <w:r>
              <w:rPr>
                <w:rFonts w:eastAsia="等线"/>
              </w:rPr>
              <w:t>017</w:t>
            </w:r>
          </w:p>
        </w:tc>
        <w:tc>
          <w:tcPr>
            <w:tcW w:w="1000" w:type="pct"/>
            <w:tcBorders>
              <w:top w:val="nil"/>
              <w:left w:val="nil"/>
              <w:bottom w:val="single" w:sz="4" w:space="0" w:color="auto"/>
              <w:right w:val="single" w:sz="4" w:space="0" w:color="auto"/>
            </w:tcBorders>
            <w:shd w:val="clear" w:color="auto" w:fill="auto"/>
            <w:vAlign w:val="center"/>
          </w:tcPr>
          <w:p w14:paraId="4F2200BF" w14:textId="77777777" w:rsidR="004E36E5" w:rsidRPr="008A27E1" w:rsidRDefault="004E36E5" w:rsidP="006A5307">
            <w:pPr>
              <w:pStyle w:val="aff7"/>
              <w:rPr>
                <w:rFonts w:eastAsia="等线"/>
              </w:rPr>
            </w:pPr>
            <w:r>
              <w:rPr>
                <w:rFonts w:eastAsia="等线" w:hint="eastAsia"/>
              </w:rPr>
              <w:t>2</w:t>
            </w:r>
            <w:r>
              <w:rPr>
                <w:rFonts w:eastAsia="等线"/>
              </w:rPr>
              <w:t>54</w:t>
            </w:r>
          </w:p>
        </w:tc>
        <w:tc>
          <w:tcPr>
            <w:tcW w:w="1000" w:type="pct"/>
            <w:tcBorders>
              <w:top w:val="nil"/>
              <w:left w:val="nil"/>
              <w:bottom w:val="single" w:sz="4" w:space="0" w:color="auto"/>
              <w:right w:val="single" w:sz="4" w:space="0" w:color="auto"/>
            </w:tcBorders>
            <w:shd w:val="clear" w:color="auto" w:fill="auto"/>
            <w:vAlign w:val="center"/>
          </w:tcPr>
          <w:p w14:paraId="6683746E" w14:textId="77777777" w:rsidR="004E36E5" w:rsidRPr="008A27E1" w:rsidRDefault="004E36E5" w:rsidP="006A5307">
            <w:pPr>
              <w:pStyle w:val="aff7"/>
              <w:rPr>
                <w:rFonts w:eastAsia="等线"/>
              </w:rPr>
            </w:pPr>
            <w:r>
              <w:rPr>
                <w:rFonts w:eastAsia="等线" w:hint="eastAsia"/>
              </w:rPr>
              <w:t>1</w:t>
            </w:r>
            <w:r>
              <w:rPr>
                <w:rFonts w:eastAsia="等线"/>
              </w:rPr>
              <w:t>271</w:t>
            </w:r>
          </w:p>
        </w:tc>
      </w:tr>
    </w:tbl>
    <w:p w14:paraId="10796826" w14:textId="77777777" w:rsidR="004E36E5" w:rsidRDefault="004E36E5" w:rsidP="004E36E5">
      <w:pPr>
        <w:pStyle w:val="Aff6"/>
        <w:ind w:firstLine="640"/>
      </w:pPr>
    </w:p>
    <w:p w14:paraId="232FA73A" w14:textId="0940F454" w:rsidR="004E36E5" w:rsidRDefault="004E36E5">
      <w:pPr>
        <w:pStyle w:val="Aff6"/>
        <w:ind w:firstLine="640"/>
      </w:pPr>
      <w:r>
        <w:rPr>
          <w:rFonts w:hint="eastAsia"/>
        </w:rPr>
        <w:t>2.</w:t>
      </w:r>
      <w:r w:rsidRPr="004E36E5">
        <w:t>专用桩需求预测</w:t>
      </w:r>
    </w:p>
    <w:p w14:paraId="037D8644" w14:textId="77777777" w:rsidR="004E36E5" w:rsidRDefault="004E36E5" w:rsidP="004E36E5">
      <w:pPr>
        <w:pStyle w:val="Aff6"/>
        <w:ind w:firstLine="640"/>
      </w:pPr>
      <w:r>
        <w:rPr>
          <w:rFonts w:hint="eastAsia"/>
        </w:rPr>
        <w:t>公交、市政、物流、出租车等公共服务领域专用车辆，应结合其专用停车场所配置专用充电桩。</w:t>
      </w:r>
    </w:p>
    <w:p w14:paraId="01949854" w14:textId="77777777" w:rsidR="004E36E5" w:rsidRDefault="004E36E5" w:rsidP="004E36E5">
      <w:pPr>
        <w:pStyle w:val="Aff6"/>
        <w:ind w:firstLine="640"/>
      </w:pPr>
      <w:r>
        <w:rPr>
          <w:rFonts w:hint="eastAsia"/>
        </w:rPr>
        <w:t>江北电动公交车、市政车辆、物流车一般白天行驶，夜间停放于专用停车场充电，采用一桩两枪方式。若车桩比过高（≥</w:t>
      </w:r>
      <w:r>
        <w:t>2:1</w:t>
      </w:r>
      <w:r>
        <w:t>），则需要值班人员在夜间倒换车辆，参照目前国内电动汽车发展的先进城市，规划</w:t>
      </w:r>
      <w:r>
        <w:t>2025</w:t>
      </w:r>
      <w:r>
        <w:t>年江北区电动公交车车桩比为</w:t>
      </w:r>
      <w:r>
        <w:t>2:1</w:t>
      </w:r>
      <w:r>
        <w:t>，电动环卫车车桩比为</w:t>
      </w:r>
      <w:r>
        <w:t>2:1</w:t>
      </w:r>
      <w:r>
        <w:t>。考虑物流车周转率较高且部分利用公共桩补充电量，规划</w:t>
      </w:r>
      <w:r>
        <w:t>2025</w:t>
      </w:r>
      <w:r>
        <w:t>年电动物流车车桩比为</w:t>
      </w:r>
      <w:r>
        <w:t>4:1</w:t>
      </w:r>
      <w:r>
        <w:t>。</w:t>
      </w:r>
    </w:p>
    <w:p w14:paraId="0CFE70BF" w14:textId="3CA475C7" w:rsidR="004E36E5" w:rsidRDefault="004E36E5" w:rsidP="004E36E5">
      <w:pPr>
        <w:pStyle w:val="Aff6"/>
        <w:ind w:firstLine="640"/>
      </w:pPr>
      <w:r>
        <w:rPr>
          <w:rFonts w:hint="eastAsia"/>
        </w:rPr>
        <w:lastRenderedPageBreak/>
        <w:t>江北区出租车运行线路无固定性，主要依托公共桩进行充（补）电，出租车服务中心可提供辅助补电功能。为提高出租车服务中心服务水平，减少司机充电等待时间，规划</w:t>
      </w:r>
      <w:r>
        <w:t>2025</w:t>
      </w:r>
      <w:r>
        <w:t>年电动出租车车桩比为</w:t>
      </w:r>
      <w:r>
        <w:t>2:1</w:t>
      </w:r>
      <w:r>
        <w:t>。</w:t>
      </w:r>
    </w:p>
    <w:p w14:paraId="2CB7A555" w14:textId="77777777" w:rsidR="004E36E5" w:rsidRPr="008A27E1" w:rsidRDefault="004E36E5" w:rsidP="004E36E5">
      <w:pPr>
        <w:pStyle w:val="affd"/>
      </w:pPr>
      <w:r w:rsidRPr="008A27E1">
        <w:t>2025</w:t>
      </w:r>
      <w:r w:rsidRPr="008A27E1">
        <w:rPr>
          <w:rFonts w:hint="eastAsia"/>
        </w:rPr>
        <w:t>年</w:t>
      </w:r>
      <w:r>
        <w:rPr>
          <w:rFonts w:hint="eastAsia"/>
        </w:rPr>
        <w:t>江北</w:t>
      </w:r>
      <w:r w:rsidRPr="008A27E1">
        <w:rPr>
          <w:rFonts w:hint="eastAsia"/>
        </w:rPr>
        <w:t>区专用桩</w:t>
      </w:r>
      <w:r w:rsidRPr="008A27E1">
        <w:t>需求规模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539"/>
        <w:gridCol w:w="2112"/>
        <w:gridCol w:w="1538"/>
        <w:gridCol w:w="1568"/>
      </w:tblGrid>
      <w:tr w:rsidR="004E36E5" w:rsidRPr="008A27E1" w14:paraId="27BA9B2C" w14:textId="77777777" w:rsidTr="006A5307">
        <w:trPr>
          <w:trHeight w:val="953"/>
          <w:tblHeader/>
          <w:jc w:val="center"/>
        </w:trPr>
        <w:tc>
          <w:tcPr>
            <w:tcW w:w="927" w:type="pct"/>
            <w:shd w:val="clear" w:color="auto" w:fill="auto"/>
            <w:vAlign w:val="center"/>
            <w:hideMark/>
          </w:tcPr>
          <w:p w14:paraId="1C4E74C3" w14:textId="77777777" w:rsidR="004E36E5" w:rsidRPr="008A27E1" w:rsidRDefault="004E36E5" w:rsidP="006A5307">
            <w:pPr>
              <w:pStyle w:val="aff7"/>
              <w:rPr>
                <w:b/>
                <w:bCs/>
              </w:rPr>
            </w:pPr>
            <w:r w:rsidRPr="008A27E1">
              <w:rPr>
                <w:rFonts w:hint="eastAsia"/>
                <w:b/>
                <w:bCs/>
              </w:rPr>
              <w:t>车辆类型</w:t>
            </w:r>
          </w:p>
        </w:tc>
        <w:tc>
          <w:tcPr>
            <w:tcW w:w="927" w:type="pct"/>
            <w:shd w:val="clear" w:color="auto" w:fill="auto"/>
            <w:vAlign w:val="center"/>
            <w:hideMark/>
          </w:tcPr>
          <w:p w14:paraId="08E2303D" w14:textId="77777777" w:rsidR="004E36E5" w:rsidRPr="008A27E1" w:rsidRDefault="004E36E5" w:rsidP="006A5307">
            <w:pPr>
              <w:pStyle w:val="aff7"/>
              <w:rPr>
                <w:b/>
                <w:bCs/>
              </w:rPr>
            </w:pPr>
            <w:r w:rsidRPr="008A27E1">
              <w:rPr>
                <w:rFonts w:hint="eastAsia"/>
                <w:b/>
                <w:bCs/>
              </w:rPr>
              <w:t>车辆数（辆）</w:t>
            </w:r>
          </w:p>
        </w:tc>
        <w:tc>
          <w:tcPr>
            <w:tcW w:w="1273" w:type="pct"/>
            <w:shd w:val="clear" w:color="auto" w:fill="auto"/>
            <w:vAlign w:val="center"/>
            <w:hideMark/>
          </w:tcPr>
          <w:p w14:paraId="68614E01" w14:textId="77777777" w:rsidR="004E36E5" w:rsidRPr="008A27E1" w:rsidRDefault="004E36E5" w:rsidP="006A5307">
            <w:pPr>
              <w:pStyle w:val="aff7"/>
              <w:rPr>
                <w:b/>
                <w:bCs/>
              </w:rPr>
            </w:pPr>
            <w:r w:rsidRPr="008A27E1">
              <w:rPr>
                <w:rFonts w:hint="eastAsia"/>
                <w:b/>
                <w:bCs/>
              </w:rPr>
              <w:t>车桩比</w:t>
            </w:r>
          </w:p>
        </w:tc>
        <w:tc>
          <w:tcPr>
            <w:tcW w:w="927" w:type="pct"/>
            <w:shd w:val="clear" w:color="auto" w:fill="auto"/>
            <w:vAlign w:val="center"/>
            <w:hideMark/>
          </w:tcPr>
          <w:p w14:paraId="77FA5EE4" w14:textId="77777777" w:rsidR="004E36E5" w:rsidRPr="008A27E1" w:rsidRDefault="004E36E5" w:rsidP="006A5307">
            <w:pPr>
              <w:pStyle w:val="aff7"/>
              <w:rPr>
                <w:b/>
                <w:bCs/>
              </w:rPr>
            </w:pPr>
            <w:r w:rsidRPr="008A27E1">
              <w:rPr>
                <w:rFonts w:hint="eastAsia"/>
                <w:b/>
                <w:bCs/>
              </w:rPr>
              <w:t>专业桩充电比例</w:t>
            </w:r>
          </w:p>
        </w:tc>
        <w:tc>
          <w:tcPr>
            <w:tcW w:w="945" w:type="pct"/>
            <w:shd w:val="clear" w:color="auto" w:fill="auto"/>
            <w:vAlign w:val="center"/>
            <w:hideMark/>
          </w:tcPr>
          <w:p w14:paraId="5B174B8F" w14:textId="77777777" w:rsidR="004E36E5" w:rsidRPr="008A27E1" w:rsidRDefault="004E36E5" w:rsidP="006A5307">
            <w:pPr>
              <w:pStyle w:val="aff7"/>
              <w:rPr>
                <w:b/>
                <w:bCs/>
              </w:rPr>
            </w:pPr>
            <w:r w:rsidRPr="008A27E1">
              <w:rPr>
                <w:rFonts w:hint="eastAsia"/>
                <w:b/>
                <w:bCs/>
              </w:rPr>
              <w:t>专用桩预测量（个）</w:t>
            </w:r>
          </w:p>
        </w:tc>
      </w:tr>
      <w:tr w:rsidR="004E36E5" w:rsidRPr="008A27E1" w14:paraId="5F8C7BFC" w14:textId="77777777" w:rsidTr="006A5307">
        <w:trPr>
          <w:trHeight w:val="323"/>
          <w:jc w:val="center"/>
        </w:trPr>
        <w:tc>
          <w:tcPr>
            <w:tcW w:w="927" w:type="pct"/>
            <w:shd w:val="clear" w:color="auto" w:fill="auto"/>
            <w:vAlign w:val="center"/>
            <w:hideMark/>
          </w:tcPr>
          <w:p w14:paraId="3CDFA1E1" w14:textId="77777777" w:rsidR="004E36E5" w:rsidRPr="008A27E1" w:rsidRDefault="004E36E5" w:rsidP="006A5307">
            <w:pPr>
              <w:pStyle w:val="aff7"/>
            </w:pPr>
            <w:r w:rsidRPr="008A27E1">
              <w:rPr>
                <w:rFonts w:hint="eastAsia"/>
              </w:rPr>
              <w:t>出租车</w:t>
            </w:r>
          </w:p>
        </w:tc>
        <w:tc>
          <w:tcPr>
            <w:tcW w:w="927" w:type="pct"/>
            <w:shd w:val="clear" w:color="auto" w:fill="auto"/>
            <w:vAlign w:val="center"/>
            <w:hideMark/>
          </w:tcPr>
          <w:p w14:paraId="6A5205BC" w14:textId="77777777" w:rsidR="004E36E5" w:rsidRPr="008A27E1" w:rsidRDefault="004E36E5" w:rsidP="006A5307">
            <w:pPr>
              <w:pStyle w:val="aff7"/>
              <w:rPr>
                <w:rFonts w:eastAsia="等线"/>
              </w:rPr>
            </w:pPr>
            <w:r>
              <w:rPr>
                <w:rFonts w:eastAsia="等线"/>
              </w:rPr>
              <w:t>200</w:t>
            </w:r>
          </w:p>
        </w:tc>
        <w:tc>
          <w:tcPr>
            <w:tcW w:w="1273" w:type="pct"/>
            <w:shd w:val="clear" w:color="auto" w:fill="auto"/>
            <w:vAlign w:val="center"/>
            <w:hideMark/>
          </w:tcPr>
          <w:p w14:paraId="67B2E4B2" w14:textId="77777777" w:rsidR="004E36E5" w:rsidRPr="008A27E1" w:rsidRDefault="004E36E5" w:rsidP="006A5307">
            <w:pPr>
              <w:pStyle w:val="aff7"/>
              <w:rPr>
                <w:rFonts w:eastAsia="等线"/>
              </w:rPr>
            </w:pPr>
            <w:r w:rsidRPr="008A27E1">
              <w:rPr>
                <w:rFonts w:eastAsia="等线"/>
              </w:rPr>
              <w:t>2:1</w:t>
            </w:r>
          </w:p>
        </w:tc>
        <w:tc>
          <w:tcPr>
            <w:tcW w:w="927" w:type="pct"/>
            <w:shd w:val="clear" w:color="auto" w:fill="auto"/>
            <w:vAlign w:val="center"/>
            <w:hideMark/>
          </w:tcPr>
          <w:p w14:paraId="54FC73FA" w14:textId="77777777" w:rsidR="004E36E5" w:rsidRPr="008A27E1" w:rsidRDefault="004E36E5" w:rsidP="006A5307">
            <w:pPr>
              <w:pStyle w:val="aff7"/>
              <w:rPr>
                <w:rFonts w:eastAsia="等线"/>
              </w:rPr>
            </w:pPr>
            <w:r w:rsidRPr="008A27E1">
              <w:rPr>
                <w:rFonts w:eastAsia="等线"/>
              </w:rPr>
              <w:t>10%</w:t>
            </w:r>
          </w:p>
        </w:tc>
        <w:tc>
          <w:tcPr>
            <w:tcW w:w="945" w:type="pct"/>
            <w:shd w:val="clear" w:color="auto" w:fill="auto"/>
            <w:vAlign w:val="center"/>
            <w:hideMark/>
          </w:tcPr>
          <w:p w14:paraId="73FA2C90" w14:textId="77777777" w:rsidR="004E36E5" w:rsidRPr="008A27E1" w:rsidRDefault="004E36E5" w:rsidP="006A5307">
            <w:pPr>
              <w:pStyle w:val="aff7"/>
              <w:rPr>
                <w:rFonts w:eastAsia="等线"/>
              </w:rPr>
            </w:pPr>
            <w:r>
              <w:rPr>
                <w:rFonts w:eastAsia="等线"/>
              </w:rPr>
              <w:t>10</w:t>
            </w:r>
          </w:p>
        </w:tc>
      </w:tr>
      <w:tr w:rsidR="004E36E5" w:rsidRPr="008A27E1" w14:paraId="0874C9F0" w14:textId="77777777" w:rsidTr="006A5307">
        <w:trPr>
          <w:trHeight w:val="323"/>
          <w:jc w:val="center"/>
        </w:trPr>
        <w:tc>
          <w:tcPr>
            <w:tcW w:w="927" w:type="pct"/>
            <w:shd w:val="clear" w:color="auto" w:fill="auto"/>
            <w:vAlign w:val="center"/>
            <w:hideMark/>
          </w:tcPr>
          <w:p w14:paraId="2B7D4D23" w14:textId="77777777" w:rsidR="004E36E5" w:rsidRPr="008A27E1" w:rsidRDefault="004E36E5" w:rsidP="006A5307">
            <w:pPr>
              <w:pStyle w:val="aff7"/>
            </w:pPr>
            <w:r w:rsidRPr="008A27E1">
              <w:rPr>
                <w:rFonts w:hint="eastAsia"/>
              </w:rPr>
              <w:t>公交车</w:t>
            </w:r>
          </w:p>
        </w:tc>
        <w:tc>
          <w:tcPr>
            <w:tcW w:w="927" w:type="pct"/>
            <w:shd w:val="clear" w:color="auto" w:fill="auto"/>
            <w:vAlign w:val="center"/>
            <w:hideMark/>
          </w:tcPr>
          <w:p w14:paraId="01050259" w14:textId="77777777" w:rsidR="004E36E5" w:rsidRPr="008A27E1" w:rsidRDefault="004E36E5" w:rsidP="006A5307">
            <w:pPr>
              <w:pStyle w:val="aff7"/>
              <w:rPr>
                <w:rFonts w:eastAsia="等线"/>
              </w:rPr>
            </w:pPr>
            <w:r>
              <w:rPr>
                <w:rFonts w:eastAsia="等线"/>
              </w:rPr>
              <w:t>660</w:t>
            </w:r>
          </w:p>
        </w:tc>
        <w:tc>
          <w:tcPr>
            <w:tcW w:w="1273" w:type="pct"/>
            <w:shd w:val="clear" w:color="auto" w:fill="auto"/>
            <w:vAlign w:val="center"/>
            <w:hideMark/>
          </w:tcPr>
          <w:p w14:paraId="3837C083" w14:textId="77777777" w:rsidR="004E36E5" w:rsidRPr="008A27E1" w:rsidRDefault="004E36E5" w:rsidP="006A5307">
            <w:pPr>
              <w:pStyle w:val="aff7"/>
              <w:rPr>
                <w:rFonts w:eastAsia="等线"/>
              </w:rPr>
            </w:pPr>
            <w:r w:rsidRPr="008A27E1">
              <w:rPr>
                <w:rFonts w:eastAsia="等线"/>
              </w:rPr>
              <w:t>2:1</w:t>
            </w:r>
          </w:p>
        </w:tc>
        <w:tc>
          <w:tcPr>
            <w:tcW w:w="927" w:type="pct"/>
            <w:shd w:val="clear" w:color="auto" w:fill="auto"/>
            <w:vAlign w:val="center"/>
            <w:hideMark/>
          </w:tcPr>
          <w:p w14:paraId="4DE13390" w14:textId="77777777" w:rsidR="004E36E5" w:rsidRPr="008A27E1" w:rsidRDefault="004E36E5" w:rsidP="006A5307">
            <w:pPr>
              <w:pStyle w:val="aff7"/>
              <w:rPr>
                <w:rFonts w:eastAsia="等线"/>
              </w:rPr>
            </w:pPr>
            <w:r w:rsidRPr="008A27E1">
              <w:rPr>
                <w:rFonts w:eastAsia="等线"/>
              </w:rPr>
              <w:t>100%</w:t>
            </w:r>
          </w:p>
        </w:tc>
        <w:tc>
          <w:tcPr>
            <w:tcW w:w="945" w:type="pct"/>
            <w:shd w:val="clear" w:color="auto" w:fill="auto"/>
            <w:vAlign w:val="center"/>
            <w:hideMark/>
          </w:tcPr>
          <w:p w14:paraId="5383F5AD" w14:textId="77777777" w:rsidR="004E36E5" w:rsidRPr="008A27E1" w:rsidRDefault="004E36E5" w:rsidP="006A5307">
            <w:pPr>
              <w:pStyle w:val="aff7"/>
              <w:rPr>
                <w:rFonts w:eastAsia="等线"/>
              </w:rPr>
            </w:pPr>
            <w:r>
              <w:rPr>
                <w:rFonts w:eastAsia="等线"/>
              </w:rPr>
              <w:t>330</w:t>
            </w:r>
          </w:p>
        </w:tc>
      </w:tr>
      <w:tr w:rsidR="004E36E5" w:rsidRPr="008A27E1" w14:paraId="4C5AECF0" w14:textId="77777777" w:rsidTr="006A5307">
        <w:trPr>
          <w:trHeight w:val="323"/>
          <w:jc w:val="center"/>
        </w:trPr>
        <w:tc>
          <w:tcPr>
            <w:tcW w:w="927" w:type="pct"/>
            <w:shd w:val="clear" w:color="auto" w:fill="auto"/>
            <w:vAlign w:val="center"/>
            <w:hideMark/>
          </w:tcPr>
          <w:p w14:paraId="0373B8BC" w14:textId="77777777" w:rsidR="004E36E5" w:rsidRPr="008A27E1" w:rsidRDefault="004E36E5" w:rsidP="006A5307">
            <w:pPr>
              <w:pStyle w:val="aff7"/>
            </w:pPr>
            <w:r w:rsidRPr="008A27E1">
              <w:rPr>
                <w:rFonts w:hint="eastAsia"/>
              </w:rPr>
              <w:t>环卫车</w:t>
            </w:r>
          </w:p>
        </w:tc>
        <w:tc>
          <w:tcPr>
            <w:tcW w:w="927" w:type="pct"/>
            <w:shd w:val="clear" w:color="auto" w:fill="auto"/>
            <w:vAlign w:val="center"/>
            <w:hideMark/>
          </w:tcPr>
          <w:p w14:paraId="0982AEC9" w14:textId="77777777" w:rsidR="004E36E5" w:rsidRPr="008A27E1" w:rsidRDefault="004E36E5" w:rsidP="006A5307">
            <w:pPr>
              <w:pStyle w:val="aff7"/>
              <w:rPr>
                <w:rFonts w:eastAsia="等线"/>
              </w:rPr>
            </w:pPr>
            <w:r>
              <w:rPr>
                <w:rFonts w:eastAsia="等线" w:hint="eastAsia"/>
              </w:rPr>
              <w:t>6</w:t>
            </w:r>
            <w:r>
              <w:rPr>
                <w:rFonts w:eastAsia="等线"/>
              </w:rPr>
              <w:t>6</w:t>
            </w:r>
          </w:p>
        </w:tc>
        <w:tc>
          <w:tcPr>
            <w:tcW w:w="1273" w:type="pct"/>
            <w:shd w:val="clear" w:color="auto" w:fill="auto"/>
            <w:vAlign w:val="center"/>
            <w:hideMark/>
          </w:tcPr>
          <w:p w14:paraId="7578081E" w14:textId="77777777" w:rsidR="004E36E5" w:rsidRPr="008A27E1" w:rsidRDefault="004E36E5" w:rsidP="006A5307">
            <w:pPr>
              <w:pStyle w:val="aff7"/>
              <w:rPr>
                <w:rFonts w:eastAsia="等线"/>
              </w:rPr>
            </w:pPr>
            <w:r w:rsidRPr="008A27E1">
              <w:rPr>
                <w:rFonts w:eastAsia="等线"/>
              </w:rPr>
              <w:t>2:1</w:t>
            </w:r>
          </w:p>
        </w:tc>
        <w:tc>
          <w:tcPr>
            <w:tcW w:w="927" w:type="pct"/>
            <w:shd w:val="clear" w:color="auto" w:fill="auto"/>
            <w:vAlign w:val="center"/>
            <w:hideMark/>
          </w:tcPr>
          <w:p w14:paraId="18DC6275" w14:textId="77777777" w:rsidR="004E36E5" w:rsidRPr="008A27E1" w:rsidRDefault="004E36E5" w:rsidP="006A5307">
            <w:pPr>
              <w:pStyle w:val="aff7"/>
              <w:rPr>
                <w:rFonts w:eastAsia="等线"/>
              </w:rPr>
            </w:pPr>
            <w:r w:rsidRPr="008A27E1">
              <w:rPr>
                <w:rFonts w:eastAsia="等线"/>
              </w:rPr>
              <w:t>100%</w:t>
            </w:r>
          </w:p>
        </w:tc>
        <w:tc>
          <w:tcPr>
            <w:tcW w:w="945" w:type="pct"/>
            <w:shd w:val="clear" w:color="auto" w:fill="auto"/>
            <w:vAlign w:val="center"/>
            <w:hideMark/>
          </w:tcPr>
          <w:p w14:paraId="59B9EA36" w14:textId="77777777" w:rsidR="004E36E5" w:rsidRPr="008A27E1" w:rsidRDefault="004E36E5" w:rsidP="006A5307">
            <w:pPr>
              <w:pStyle w:val="aff7"/>
              <w:rPr>
                <w:rFonts w:eastAsia="等线"/>
              </w:rPr>
            </w:pPr>
            <w:r>
              <w:rPr>
                <w:rFonts w:eastAsia="等线"/>
              </w:rPr>
              <w:t>33</w:t>
            </w:r>
          </w:p>
        </w:tc>
      </w:tr>
      <w:tr w:rsidR="004E36E5" w:rsidRPr="008A27E1" w14:paraId="6A3F914E" w14:textId="77777777" w:rsidTr="006A5307">
        <w:trPr>
          <w:trHeight w:val="323"/>
          <w:jc w:val="center"/>
        </w:trPr>
        <w:tc>
          <w:tcPr>
            <w:tcW w:w="927" w:type="pct"/>
            <w:shd w:val="clear" w:color="auto" w:fill="auto"/>
            <w:vAlign w:val="center"/>
            <w:hideMark/>
          </w:tcPr>
          <w:p w14:paraId="57408C6D" w14:textId="77777777" w:rsidR="004E36E5" w:rsidRPr="008A27E1" w:rsidRDefault="004E36E5" w:rsidP="006A5307">
            <w:pPr>
              <w:pStyle w:val="aff7"/>
            </w:pPr>
            <w:r w:rsidRPr="008A27E1">
              <w:rPr>
                <w:rFonts w:hint="eastAsia"/>
              </w:rPr>
              <w:t>合计</w:t>
            </w:r>
          </w:p>
        </w:tc>
        <w:tc>
          <w:tcPr>
            <w:tcW w:w="927" w:type="pct"/>
            <w:shd w:val="clear" w:color="auto" w:fill="auto"/>
            <w:vAlign w:val="center"/>
            <w:hideMark/>
          </w:tcPr>
          <w:p w14:paraId="6258183F" w14:textId="77777777" w:rsidR="004E36E5" w:rsidRPr="008A27E1" w:rsidRDefault="004E36E5" w:rsidP="006A5307">
            <w:pPr>
              <w:pStyle w:val="aff7"/>
              <w:rPr>
                <w:rFonts w:eastAsia="等线"/>
              </w:rPr>
            </w:pPr>
            <w:r>
              <w:rPr>
                <w:rFonts w:eastAsia="等线" w:hint="eastAsia"/>
              </w:rPr>
              <w:t>9</w:t>
            </w:r>
            <w:r>
              <w:rPr>
                <w:rFonts w:eastAsia="等线"/>
              </w:rPr>
              <w:t>26</w:t>
            </w:r>
          </w:p>
        </w:tc>
        <w:tc>
          <w:tcPr>
            <w:tcW w:w="1273" w:type="pct"/>
            <w:shd w:val="clear" w:color="auto" w:fill="auto"/>
            <w:vAlign w:val="center"/>
            <w:hideMark/>
          </w:tcPr>
          <w:p w14:paraId="68A7233E" w14:textId="77777777" w:rsidR="004E36E5" w:rsidRPr="008A27E1" w:rsidRDefault="004E36E5" w:rsidP="006A5307">
            <w:pPr>
              <w:pStyle w:val="aff7"/>
            </w:pPr>
            <w:r w:rsidRPr="008A27E1">
              <w:t xml:space="preserve">　</w:t>
            </w:r>
          </w:p>
        </w:tc>
        <w:tc>
          <w:tcPr>
            <w:tcW w:w="927" w:type="pct"/>
            <w:shd w:val="clear" w:color="auto" w:fill="auto"/>
            <w:vAlign w:val="center"/>
            <w:hideMark/>
          </w:tcPr>
          <w:p w14:paraId="6EFFF31D" w14:textId="77777777" w:rsidR="004E36E5" w:rsidRPr="008A27E1" w:rsidRDefault="004E36E5" w:rsidP="006A5307">
            <w:pPr>
              <w:pStyle w:val="aff7"/>
            </w:pPr>
            <w:r w:rsidRPr="008A27E1">
              <w:t xml:space="preserve">　</w:t>
            </w:r>
          </w:p>
        </w:tc>
        <w:tc>
          <w:tcPr>
            <w:tcW w:w="945" w:type="pct"/>
            <w:shd w:val="clear" w:color="auto" w:fill="auto"/>
            <w:vAlign w:val="center"/>
            <w:hideMark/>
          </w:tcPr>
          <w:p w14:paraId="6C1E8775" w14:textId="77777777" w:rsidR="004E36E5" w:rsidRPr="008A27E1" w:rsidRDefault="004E36E5" w:rsidP="006A5307">
            <w:pPr>
              <w:pStyle w:val="aff7"/>
              <w:rPr>
                <w:rFonts w:eastAsia="等线"/>
              </w:rPr>
            </w:pPr>
            <w:r>
              <w:rPr>
                <w:rFonts w:eastAsia="等线" w:hint="eastAsia"/>
              </w:rPr>
              <w:t>3</w:t>
            </w:r>
            <w:r>
              <w:rPr>
                <w:rFonts w:eastAsia="等线"/>
              </w:rPr>
              <w:t>73</w:t>
            </w:r>
          </w:p>
        </w:tc>
      </w:tr>
    </w:tbl>
    <w:p w14:paraId="1CB17093" w14:textId="425FDB8F" w:rsidR="004E36E5" w:rsidRDefault="004E36E5">
      <w:pPr>
        <w:pStyle w:val="Aff6"/>
        <w:ind w:firstLine="640"/>
      </w:pPr>
      <w:r>
        <w:rPr>
          <w:rFonts w:hint="eastAsia"/>
        </w:rPr>
        <w:t>3.</w:t>
      </w:r>
      <w:r w:rsidRPr="004E36E5">
        <w:t>自用桩需求预测</w:t>
      </w:r>
    </w:p>
    <w:p w14:paraId="3693BF2D" w14:textId="2470DF16" w:rsidR="004E36E5" w:rsidRDefault="004E36E5">
      <w:pPr>
        <w:pStyle w:val="Aff6"/>
        <w:ind w:firstLine="640"/>
      </w:pPr>
      <w:r w:rsidRPr="004E36E5">
        <w:rPr>
          <w:rFonts w:hint="eastAsia"/>
        </w:rPr>
        <w:t>自用桩服务对象主要为乘用车和出租车，乘用车原则上按照车桩比</w:t>
      </w:r>
      <w:r w:rsidRPr="004E36E5">
        <w:t>1.25:1</w:t>
      </w:r>
      <w:r w:rsidRPr="004E36E5">
        <w:t>建设桩位，</w:t>
      </w:r>
      <w:r w:rsidRPr="004E36E5">
        <w:t>10%</w:t>
      </w:r>
      <w:r w:rsidRPr="004E36E5">
        <w:t>在自用桩充电的出租车按照车桩比</w:t>
      </w:r>
      <w:r w:rsidRPr="004E36E5">
        <w:t>1:1</w:t>
      </w:r>
      <w:r w:rsidRPr="004E36E5">
        <w:t>建设桩位。江北区自用桩需求规模预测如下表所示。</w:t>
      </w:r>
    </w:p>
    <w:p w14:paraId="6A21C0E8" w14:textId="77777777" w:rsidR="004E36E5" w:rsidRPr="008A27E1" w:rsidRDefault="004E36E5" w:rsidP="004E36E5">
      <w:pPr>
        <w:pStyle w:val="affd"/>
      </w:pPr>
      <w:r w:rsidRPr="008A27E1">
        <w:t>2025</w:t>
      </w:r>
      <w:r w:rsidRPr="008A27E1">
        <w:rPr>
          <w:rFonts w:hint="eastAsia"/>
        </w:rPr>
        <w:t>年</w:t>
      </w:r>
      <w:r>
        <w:rPr>
          <w:rFonts w:hint="eastAsia"/>
        </w:rPr>
        <w:t>江北</w:t>
      </w:r>
      <w:r w:rsidRPr="008A27E1">
        <w:rPr>
          <w:rFonts w:hint="eastAsia"/>
        </w:rPr>
        <w:t>区自用桩</w:t>
      </w:r>
      <w:r w:rsidRPr="008A27E1">
        <w:t>需求规模</w:t>
      </w:r>
    </w:p>
    <w:tbl>
      <w:tblPr>
        <w:tblW w:w="5000" w:type="pct"/>
        <w:tblLook w:val="04A0" w:firstRow="1" w:lastRow="0" w:firstColumn="1" w:lastColumn="0" w:noHBand="0" w:noVBand="1"/>
      </w:tblPr>
      <w:tblGrid>
        <w:gridCol w:w="2766"/>
        <w:gridCol w:w="2766"/>
        <w:gridCol w:w="2764"/>
      </w:tblGrid>
      <w:tr w:rsidR="004E36E5" w:rsidRPr="008A27E1" w14:paraId="63DB3E21" w14:textId="77777777" w:rsidTr="006A5307">
        <w:trPr>
          <w:trHeight w:val="63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27739" w14:textId="77777777" w:rsidR="004E36E5" w:rsidRPr="008A27E1" w:rsidRDefault="004E36E5" w:rsidP="006A5307">
            <w:pPr>
              <w:pStyle w:val="aff7"/>
              <w:rPr>
                <w:b/>
                <w:bCs/>
              </w:rPr>
            </w:pPr>
            <w:r w:rsidRPr="008A27E1">
              <w:rPr>
                <w:rFonts w:hint="eastAsia"/>
                <w:b/>
                <w:bCs/>
              </w:rPr>
              <w:t>车辆类型</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14:paraId="0FD4919D" w14:textId="77777777" w:rsidR="004E36E5" w:rsidRPr="008A27E1" w:rsidRDefault="004E36E5" w:rsidP="006A5307">
            <w:pPr>
              <w:pStyle w:val="aff7"/>
              <w:rPr>
                <w:b/>
                <w:bCs/>
              </w:rPr>
            </w:pPr>
            <w:r w:rsidRPr="008A27E1">
              <w:rPr>
                <w:rFonts w:hint="eastAsia"/>
                <w:b/>
                <w:bCs/>
              </w:rPr>
              <w:t>车辆数（辆）</w:t>
            </w:r>
          </w:p>
        </w:tc>
        <w:tc>
          <w:tcPr>
            <w:tcW w:w="1667" w:type="pct"/>
            <w:tcBorders>
              <w:top w:val="single" w:sz="4" w:space="0" w:color="auto"/>
              <w:left w:val="nil"/>
              <w:bottom w:val="single" w:sz="4" w:space="0" w:color="auto"/>
              <w:right w:val="single" w:sz="4" w:space="0" w:color="auto"/>
            </w:tcBorders>
            <w:shd w:val="clear" w:color="auto" w:fill="auto"/>
            <w:vAlign w:val="center"/>
            <w:hideMark/>
          </w:tcPr>
          <w:p w14:paraId="68E2E795" w14:textId="77777777" w:rsidR="004E36E5" w:rsidRPr="008A27E1" w:rsidRDefault="004E36E5" w:rsidP="006A5307">
            <w:pPr>
              <w:pStyle w:val="aff7"/>
              <w:rPr>
                <w:b/>
                <w:bCs/>
              </w:rPr>
            </w:pPr>
            <w:r w:rsidRPr="008A27E1">
              <w:rPr>
                <w:rFonts w:hint="eastAsia"/>
                <w:b/>
                <w:bCs/>
              </w:rPr>
              <w:t>自用桩数（个）</w:t>
            </w:r>
          </w:p>
        </w:tc>
      </w:tr>
      <w:tr w:rsidR="004E36E5" w:rsidRPr="008A27E1" w14:paraId="7FE3A00E" w14:textId="77777777" w:rsidTr="006A5307">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6CEB739E" w14:textId="77777777" w:rsidR="004E36E5" w:rsidRPr="008A27E1" w:rsidRDefault="004E36E5" w:rsidP="006A5307">
            <w:pPr>
              <w:pStyle w:val="aff7"/>
            </w:pPr>
            <w:r w:rsidRPr="008A27E1">
              <w:rPr>
                <w:rFonts w:hint="eastAsia"/>
              </w:rPr>
              <w:t>乘用车</w:t>
            </w:r>
          </w:p>
        </w:tc>
        <w:tc>
          <w:tcPr>
            <w:tcW w:w="1667" w:type="pct"/>
            <w:tcBorders>
              <w:top w:val="nil"/>
              <w:left w:val="nil"/>
              <w:bottom w:val="single" w:sz="4" w:space="0" w:color="auto"/>
              <w:right w:val="single" w:sz="4" w:space="0" w:color="auto"/>
            </w:tcBorders>
            <w:shd w:val="clear" w:color="auto" w:fill="auto"/>
            <w:vAlign w:val="center"/>
            <w:hideMark/>
          </w:tcPr>
          <w:p w14:paraId="1FBF695D" w14:textId="77777777" w:rsidR="004E36E5" w:rsidRPr="008A27E1" w:rsidRDefault="004E36E5" w:rsidP="006A5307">
            <w:pPr>
              <w:pStyle w:val="aff7"/>
              <w:rPr>
                <w:rFonts w:eastAsia="等线"/>
              </w:rPr>
            </w:pPr>
            <w:r w:rsidRPr="00714C78">
              <w:t>16744</w:t>
            </w:r>
          </w:p>
        </w:tc>
        <w:tc>
          <w:tcPr>
            <w:tcW w:w="1667" w:type="pct"/>
            <w:tcBorders>
              <w:top w:val="nil"/>
              <w:left w:val="nil"/>
              <w:bottom w:val="single" w:sz="4" w:space="0" w:color="auto"/>
              <w:right w:val="single" w:sz="4" w:space="0" w:color="auto"/>
            </w:tcBorders>
            <w:shd w:val="clear" w:color="auto" w:fill="auto"/>
            <w:vAlign w:val="center"/>
            <w:hideMark/>
          </w:tcPr>
          <w:p w14:paraId="0D39DD18" w14:textId="77777777" w:rsidR="004E36E5" w:rsidRPr="008A27E1" w:rsidRDefault="004E36E5" w:rsidP="006A5307">
            <w:pPr>
              <w:pStyle w:val="aff7"/>
              <w:rPr>
                <w:rFonts w:eastAsia="等线"/>
              </w:rPr>
            </w:pPr>
            <w:r>
              <w:rPr>
                <w:rFonts w:eastAsia="等线"/>
              </w:rPr>
              <w:t>13395</w:t>
            </w:r>
          </w:p>
        </w:tc>
      </w:tr>
      <w:tr w:rsidR="004E36E5" w:rsidRPr="008A27E1" w14:paraId="38C8A0EA" w14:textId="77777777" w:rsidTr="006A5307">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5A803E15" w14:textId="77777777" w:rsidR="004E36E5" w:rsidRPr="008A27E1" w:rsidRDefault="004E36E5" w:rsidP="006A5307">
            <w:pPr>
              <w:pStyle w:val="aff7"/>
            </w:pPr>
            <w:r w:rsidRPr="008A27E1">
              <w:rPr>
                <w:rFonts w:hint="eastAsia"/>
              </w:rPr>
              <w:t>出租车</w:t>
            </w:r>
          </w:p>
        </w:tc>
        <w:tc>
          <w:tcPr>
            <w:tcW w:w="1667" w:type="pct"/>
            <w:tcBorders>
              <w:top w:val="nil"/>
              <w:left w:val="nil"/>
              <w:bottom w:val="single" w:sz="4" w:space="0" w:color="auto"/>
              <w:right w:val="single" w:sz="4" w:space="0" w:color="auto"/>
            </w:tcBorders>
            <w:shd w:val="clear" w:color="auto" w:fill="auto"/>
            <w:vAlign w:val="center"/>
            <w:hideMark/>
          </w:tcPr>
          <w:p w14:paraId="04DA955B" w14:textId="77777777" w:rsidR="004E36E5" w:rsidRPr="008A27E1" w:rsidRDefault="004E36E5" w:rsidP="006A5307">
            <w:pPr>
              <w:pStyle w:val="aff7"/>
              <w:rPr>
                <w:rFonts w:eastAsia="等线"/>
              </w:rPr>
            </w:pPr>
            <w:r>
              <w:rPr>
                <w:rFonts w:eastAsia="等线"/>
              </w:rPr>
              <w:t>200</w:t>
            </w:r>
          </w:p>
        </w:tc>
        <w:tc>
          <w:tcPr>
            <w:tcW w:w="1667" w:type="pct"/>
            <w:tcBorders>
              <w:top w:val="nil"/>
              <w:left w:val="nil"/>
              <w:bottom w:val="single" w:sz="4" w:space="0" w:color="auto"/>
              <w:right w:val="single" w:sz="4" w:space="0" w:color="auto"/>
            </w:tcBorders>
            <w:shd w:val="clear" w:color="auto" w:fill="auto"/>
            <w:vAlign w:val="center"/>
            <w:hideMark/>
          </w:tcPr>
          <w:p w14:paraId="50A082D9" w14:textId="77777777" w:rsidR="004E36E5" w:rsidRPr="008A27E1" w:rsidRDefault="004E36E5" w:rsidP="006A5307">
            <w:pPr>
              <w:pStyle w:val="aff7"/>
              <w:rPr>
                <w:rFonts w:eastAsia="等线"/>
              </w:rPr>
            </w:pPr>
            <w:r>
              <w:rPr>
                <w:rFonts w:eastAsia="等线"/>
              </w:rPr>
              <w:t>20</w:t>
            </w:r>
          </w:p>
        </w:tc>
      </w:tr>
      <w:tr w:rsidR="004E36E5" w:rsidRPr="008A27E1" w14:paraId="1622B1B6" w14:textId="77777777" w:rsidTr="006A5307">
        <w:trPr>
          <w:trHeight w:val="315"/>
        </w:trPr>
        <w:tc>
          <w:tcPr>
            <w:tcW w:w="1667" w:type="pct"/>
            <w:tcBorders>
              <w:top w:val="nil"/>
              <w:left w:val="single" w:sz="4" w:space="0" w:color="auto"/>
              <w:bottom w:val="single" w:sz="4" w:space="0" w:color="auto"/>
              <w:right w:val="single" w:sz="4" w:space="0" w:color="auto"/>
            </w:tcBorders>
            <w:shd w:val="clear" w:color="auto" w:fill="auto"/>
            <w:vAlign w:val="center"/>
            <w:hideMark/>
          </w:tcPr>
          <w:p w14:paraId="03D201EF" w14:textId="77777777" w:rsidR="004E36E5" w:rsidRPr="008A27E1" w:rsidRDefault="004E36E5" w:rsidP="006A5307">
            <w:pPr>
              <w:pStyle w:val="aff7"/>
            </w:pPr>
            <w:r w:rsidRPr="008A27E1">
              <w:rPr>
                <w:rFonts w:hint="eastAsia"/>
              </w:rPr>
              <w:t>合计</w:t>
            </w:r>
          </w:p>
        </w:tc>
        <w:tc>
          <w:tcPr>
            <w:tcW w:w="1667" w:type="pct"/>
            <w:tcBorders>
              <w:top w:val="nil"/>
              <w:left w:val="nil"/>
              <w:bottom w:val="single" w:sz="4" w:space="0" w:color="auto"/>
              <w:right w:val="single" w:sz="4" w:space="0" w:color="auto"/>
            </w:tcBorders>
            <w:shd w:val="clear" w:color="auto" w:fill="auto"/>
            <w:vAlign w:val="center"/>
          </w:tcPr>
          <w:p w14:paraId="2AA0E7E5" w14:textId="77777777" w:rsidR="004E36E5" w:rsidRPr="008A27E1" w:rsidRDefault="004E36E5" w:rsidP="006A5307">
            <w:pPr>
              <w:pStyle w:val="aff7"/>
              <w:rPr>
                <w:rFonts w:eastAsia="等线"/>
              </w:rPr>
            </w:pPr>
            <w:r>
              <w:rPr>
                <w:rFonts w:eastAsia="等线" w:hint="eastAsia"/>
              </w:rPr>
              <w:t>1</w:t>
            </w:r>
            <w:r>
              <w:rPr>
                <w:rFonts w:eastAsia="等线"/>
              </w:rPr>
              <w:t>6944</w:t>
            </w:r>
          </w:p>
        </w:tc>
        <w:tc>
          <w:tcPr>
            <w:tcW w:w="1667" w:type="pct"/>
            <w:tcBorders>
              <w:top w:val="nil"/>
              <w:left w:val="nil"/>
              <w:bottom w:val="single" w:sz="4" w:space="0" w:color="auto"/>
              <w:right w:val="single" w:sz="4" w:space="0" w:color="auto"/>
            </w:tcBorders>
            <w:shd w:val="clear" w:color="auto" w:fill="auto"/>
            <w:vAlign w:val="center"/>
          </w:tcPr>
          <w:p w14:paraId="79ED0D43" w14:textId="77777777" w:rsidR="004E36E5" w:rsidRPr="008A27E1" w:rsidRDefault="004E36E5" w:rsidP="006A5307">
            <w:pPr>
              <w:pStyle w:val="aff7"/>
              <w:rPr>
                <w:rFonts w:eastAsia="等线"/>
              </w:rPr>
            </w:pPr>
            <w:r>
              <w:rPr>
                <w:rFonts w:eastAsia="等线" w:hint="eastAsia"/>
              </w:rPr>
              <w:t>1</w:t>
            </w:r>
            <w:r>
              <w:rPr>
                <w:rFonts w:eastAsia="等线"/>
              </w:rPr>
              <w:t>341</w:t>
            </w:r>
          </w:p>
        </w:tc>
      </w:tr>
    </w:tbl>
    <w:p w14:paraId="064B74AA" w14:textId="77777777" w:rsidR="004E36E5" w:rsidRDefault="004E36E5">
      <w:pPr>
        <w:pStyle w:val="Aff6"/>
        <w:ind w:firstLine="640"/>
      </w:pPr>
    </w:p>
    <w:p w14:paraId="567959C4" w14:textId="25C80A9A" w:rsidR="004E36E5" w:rsidRDefault="004E36E5">
      <w:pPr>
        <w:pStyle w:val="Aff6"/>
        <w:ind w:firstLine="640"/>
      </w:pPr>
      <w:r>
        <w:rPr>
          <w:rFonts w:hint="eastAsia"/>
        </w:rPr>
        <w:t>4.</w:t>
      </w:r>
      <w:r w:rsidRPr="004E36E5">
        <w:t>充电设施需求预测结果</w:t>
      </w:r>
    </w:p>
    <w:p w14:paraId="239CF529" w14:textId="29E722DC" w:rsidR="004E36E5" w:rsidRDefault="004E36E5">
      <w:pPr>
        <w:pStyle w:val="Aff6"/>
        <w:ind w:firstLine="640"/>
      </w:pPr>
      <w:r w:rsidRPr="004E36E5">
        <w:t>2025</w:t>
      </w:r>
      <w:r w:rsidRPr="004E36E5">
        <w:t>年江北区电动汽车预测规模达到</w:t>
      </w:r>
      <w:r w:rsidRPr="004E36E5">
        <w:t>17670</w:t>
      </w:r>
      <w:r w:rsidRPr="004E36E5">
        <w:t>辆，全区充电桩总量达</w:t>
      </w:r>
      <w:r w:rsidRPr="004E36E5">
        <w:t>15059</w:t>
      </w:r>
      <w:r w:rsidRPr="004E36E5">
        <w:t>个，其中自用桩</w:t>
      </w:r>
      <w:r w:rsidRPr="004E36E5">
        <w:t>13415</w:t>
      </w:r>
      <w:r w:rsidRPr="004E36E5">
        <w:t>个，公共桩</w:t>
      </w:r>
      <w:r w:rsidRPr="004E36E5">
        <w:t>1271</w:t>
      </w:r>
      <w:r w:rsidRPr="004E36E5">
        <w:t>个，专用桩</w:t>
      </w:r>
      <w:r w:rsidRPr="004E36E5">
        <w:t>373</w:t>
      </w:r>
      <w:r w:rsidRPr="004E36E5">
        <w:t>个，具体如下所示。</w:t>
      </w:r>
    </w:p>
    <w:p w14:paraId="49F6A7D2" w14:textId="77777777" w:rsidR="004E36E5" w:rsidRPr="008A27E1" w:rsidRDefault="004E36E5" w:rsidP="004E36E5">
      <w:pPr>
        <w:pStyle w:val="affd"/>
      </w:pPr>
      <w:r w:rsidRPr="008A27E1">
        <w:t>2025</w:t>
      </w:r>
      <w:r w:rsidRPr="008A27E1">
        <w:rPr>
          <w:rFonts w:hint="eastAsia"/>
        </w:rPr>
        <w:t>年全</w:t>
      </w:r>
      <w:r>
        <w:rPr>
          <w:rFonts w:hint="eastAsia"/>
        </w:rPr>
        <w:t>区</w:t>
      </w:r>
      <w:r w:rsidRPr="008A27E1">
        <w:rPr>
          <w:rFonts w:hint="eastAsia"/>
        </w:rPr>
        <w:t>充电桩需求规模</w:t>
      </w:r>
      <w:r w:rsidRPr="008A27E1">
        <w:rPr>
          <w:rFonts w:hint="eastAsia"/>
        </w:rPr>
        <w:t>(</w:t>
      </w:r>
      <w:r w:rsidRPr="008A27E1">
        <w:rPr>
          <w:rFonts w:hint="eastAsia"/>
        </w:rPr>
        <w:t>个</w:t>
      </w:r>
      <w:r w:rsidRPr="008A27E1">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1383"/>
        <w:gridCol w:w="1383"/>
        <w:gridCol w:w="1383"/>
        <w:gridCol w:w="1382"/>
        <w:gridCol w:w="1382"/>
      </w:tblGrid>
      <w:tr w:rsidR="004E36E5" w:rsidRPr="008A27E1" w14:paraId="0E9F4F99" w14:textId="77777777" w:rsidTr="006A5307">
        <w:trPr>
          <w:trHeight w:val="323"/>
          <w:jc w:val="center"/>
        </w:trPr>
        <w:tc>
          <w:tcPr>
            <w:tcW w:w="833" w:type="pct"/>
            <w:shd w:val="clear" w:color="auto" w:fill="auto"/>
            <w:vAlign w:val="center"/>
            <w:hideMark/>
          </w:tcPr>
          <w:p w14:paraId="1690ED3F" w14:textId="77777777" w:rsidR="004E36E5" w:rsidRPr="008A27E1" w:rsidRDefault="004E36E5" w:rsidP="006A5307">
            <w:pPr>
              <w:widowControl/>
              <w:jc w:val="center"/>
              <w:rPr>
                <w:rFonts w:ascii="仿宋" w:hAnsi="仿宋" w:cs="宋体"/>
                <w:b/>
                <w:bCs/>
                <w:color w:val="000000"/>
                <w:kern w:val="0"/>
                <w:sz w:val="24"/>
                <w:szCs w:val="24"/>
              </w:rPr>
            </w:pPr>
            <w:r w:rsidRPr="008A27E1">
              <w:rPr>
                <w:rFonts w:ascii="仿宋" w:hAnsi="仿宋" w:cs="宋体" w:hint="eastAsia"/>
                <w:b/>
                <w:bCs/>
                <w:color w:val="000000"/>
                <w:kern w:val="0"/>
                <w:sz w:val="24"/>
                <w:szCs w:val="24"/>
              </w:rPr>
              <w:t>车型</w:t>
            </w:r>
          </w:p>
        </w:tc>
        <w:tc>
          <w:tcPr>
            <w:tcW w:w="833" w:type="pct"/>
            <w:shd w:val="clear" w:color="auto" w:fill="auto"/>
            <w:vAlign w:val="center"/>
            <w:hideMark/>
          </w:tcPr>
          <w:p w14:paraId="50EA4814" w14:textId="77777777" w:rsidR="004E36E5" w:rsidRPr="008A27E1" w:rsidRDefault="004E36E5" w:rsidP="006A5307">
            <w:pPr>
              <w:widowControl/>
              <w:jc w:val="center"/>
              <w:rPr>
                <w:rFonts w:ascii="仿宋" w:hAnsi="仿宋" w:cs="宋体"/>
                <w:b/>
                <w:bCs/>
                <w:color w:val="000000"/>
                <w:kern w:val="0"/>
                <w:sz w:val="24"/>
                <w:szCs w:val="24"/>
              </w:rPr>
            </w:pPr>
            <w:r w:rsidRPr="008A27E1">
              <w:rPr>
                <w:rFonts w:ascii="仿宋" w:hAnsi="仿宋" w:cs="宋体" w:hint="eastAsia"/>
                <w:b/>
                <w:bCs/>
                <w:color w:val="000000"/>
                <w:kern w:val="0"/>
                <w:sz w:val="24"/>
                <w:szCs w:val="24"/>
              </w:rPr>
              <w:t>车</w:t>
            </w:r>
            <w:r w:rsidRPr="008A27E1">
              <w:rPr>
                <w:b/>
                <w:bCs/>
                <w:color w:val="000000"/>
                <w:kern w:val="0"/>
                <w:sz w:val="24"/>
                <w:szCs w:val="24"/>
              </w:rPr>
              <w:t xml:space="preserve">  </w:t>
            </w:r>
            <w:r w:rsidRPr="008A27E1">
              <w:rPr>
                <w:rFonts w:ascii="仿宋" w:hAnsi="仿宋" w:cs="宋体" w:hint="eastAsia"/>
                <w:b/>
                <w:bCs/>
                <w:color w:val="000000"/>
                <w:kern w:val="0"/>
                <w:sz w:val="24"/>
                <w:szCs w:val="24"/>
              </w:rPr>
              <w:t>辆</w:t>
            </w:r>
          </w:p>
        </w:tc>
        <w:tc>
          <w:tcPr>
            <w:tcW w:w="833" w:type="pct"/>
            <w:shd w:val="clear" w:color="auto" w:fill="auto"/>
            <w:vAlign w:val="center"/>
            <w:hideMark/>
          </w:tcPr>
          <w:p w14:paraId="46DBF7F7" w14:textId="77777777" w:rsidR="004E36E5" w:rsidRPr="008A27E1" w:rsidRDefault="004E36E5" w:rsidP="006A5307">
            <w:pPr>
              <w:widowControl/>
              <w:jc w:val="center"/>
              <w:rPr>
                <w:rFonts w:ascii="仿宋" w:hAnsi="仿宋" w:cs="宋体"/>
                <w:b/>
                <w:bCs/>
                <w:color w:val="000000"/>
                <w:kern w:val="0"/>
                <w:sz w:val="24"/>
                <w:szCs w:val="24"/>
              </w:rPr>
            </w:pPr>
            <w:r w:rsidRPr="008A27E1">
              <w:rPr>
                <w:rFonts w:ascii="仿宋" w:hAnsi="仿宋" w:cs="宋体" w:hint="eastAsia"/>
                <w:b/>
                <w:bCs/>
                <w:color w:val="000000"/>
                <w:kern w:val="0"/>
                <w:sz w:val="24"/>
                <w:szCs w:val="24"/>
              </w:rPr>
              <w:t>总桩数</w:t>
            </w:r>
          </w:p>
        </w:tc>
        <w:tc>
          <w:tcPr>
            <w:tcW w:w="833" w:type="pct"/>
            <w:shd w:val="clear" w:color="auto" w:fill="auto"/>
            <w:vAlign w:val="center"/>
            <w:hideMark/>
          </w:tcPr>
          <w:p w14:paraId="7FC48A41" w14:textId="77777777" w:rsidR="004E36E5" w:rsidRPr="008A27E1" w:rsidRDefault="004E36E5" w:rsidP="006A5307">
            <w:pPr>
              <w:widowControl/>
              <w:jc w:val="center"/>
              <w:rPr>
                <w:rFonts w:ascii="仿宋" w:hAnsi="仿宋" w:cs="宋体"/>
                <w:b/>
                <w:bCs/>
                <w:color w:val="000000"/>
                <w:kern w:val="0"/>
                <w:sz w:val="24"/>
                <w:szCs w:val="24"/>
              </w:rPr>
            </w:pPr>
            <w:r w:rsidRPr="008A27E1">
              <w:rPr>
                <w:rFonts w:ascii="仿宋" w:hAnsi="仿宋" w:cs="宋体" w:hint="eastAsia"/>
                <w:b/>
                <w:bCs/>
                <w:color w:val="000000"/>
                <w:kern w:val="0"/>
                <w:sz w:val="24"/>
                <w:szCs w:val="24"/>
              </w:rPr>
              <w:t>公共桩</w:t>
            </w:r>
          </w:p>
        </w:tc>
        <w:tc>
          <w:tcPr>
            <w:tcW w:w="833" w:type="pct"/>
            <w:shd w:val="clear" w:color="auto" w:fill="auto"/>
            <w:vAlign w:val="center"/>
            <w:hideMark/>
          </w:tcPr>
          <w:p w14:paraId="31F8E36A" w14:textId="77777777" w:rsidR="004E36E5" w:rsidRPr="008A27E1" w:rsidRDefault="004E36E5" w:rsidP="006A5307">
            <w:pPr>
              <w:widowControl/>
              <w:jc w:val="center"/>
              <w:rPr>
                <w:rFonts w:ascii="仿宋" w:hAnsi="仿宋" w:cs="宋体"/>
                <w:b/>
                <w:bCs/>
                <w:color w:val="000000"/>
                <w:kern w:val="0"/>
                <w:sz w:val="24"/>
                <w:szCs w:val="24"/>
              </w:rPr>
            </w:pPr>
            <w:r w:rsidRPr="008A27E1">
              <w:rPr>
                <w:rFonts w:ascii="仿宋" w:hAnsi="仿宋" w:cs="宋体" w:hint="eastAsia"/>
                <w:b/>
                <w:bCs/>
                <w:color w:val="000000"/>
                <w:kern w:val="0"/>
                <w:sz w:val="24"/>
                <w:szCs w:val="24"/>
              </w:rPr>
              <w:t>专用桩</w:t>
            </w:r>
          </w:p>
        </w:tc>
        <w:tc>
          <w:tcPr>
            <w:tcW w:w="833" w:type="pct"/>
            <w:shd w:val="clear" w:color="auto" w:fill="auto"/>
            <w:vAlign w:val="center"/>
            <w:hideMark/>
          </w:tcPr>
          <w:p w14:paraId="34392077" w14:textId="77777777" w:rsidR="004E36E5" w:rsidRPr="008A27E1" w:rsidRDefault="004E36E5" w:rsidP="006A5307">
            <w:pPr>
              <w:widowControl/>
              <w:jc w:val="center"/>
              <w:rPr>
                <w:rFonts w:ascii="仿宋" w:hAnsi="仿宋" w:cs="宋体"/>
                <w:b/>
                <w:bCs/>
                <w:color w:val="000000"/>
                <w:kern w:val="0"/>
                <w:sz w:val="24"/>
                <w:szCs w:val="24"/>
              </w:rPr>
            </w:pPr>
            <w:r w:rsidRPr="008A27E1">
              <w:rPr>
                <w:rFonts w:ascii="仿宋" w:hAnsi="仿宋" w:cs="宋体" w:hint="eastAsia"/>
                <w:b/>
                <w:bCs/>
                <w:color w:val="000000"/>
                <w:kern w:val="0"/>
                <w:sz w:val="24"/>
                <w:szCs w:val="24"/>
              </w:rPr>
              <w:t>自用桩</w:t>
            </w:r>
          </w:p>
        </w:tc>
      </w:tr>
      <w:tr w:rsidR="004E36E5" w:rsidRPr="008A27E1" w14:paraId="2ED8D237" w14:textId="77777777" w:rsidTr="006A5307">
        <w:trPr>
          <w:trHeight w:val="315"/>
          <w:jc w:val="center"/>
        </w:trPr>
        <w:tc>
          <w:tcPr>
            <w:tcW w:w="833" w:type="pct"/>
            <w:shd w:val="clear" w:color="auto" w:fill="auto"/>
            <w:vAlign w:val="center"/>
            <w:hideMark/>
          </w:tcPr>
          <w:p w14:paraId="10BD564F" w14:textId="77777777" w:rsidR="004E36E5" w:rsidRPr="008A27E1" w:rsidRDefault="004E36E5" w:rsidP="006A5307">
            <w:pPr>
              <w:widowControl/>
              <w:jc w:val="center"/>
              <w:rPr>
                <w:rFonts w:ascii="仿宋" w:hAnsi="仿宋" w:cs="宋体"/>
                <w:color w:val="000000"/>
                <w:kern w:val="0"/>
                <w:sz w:val="24"/>
                <w:szCs w:val="24"/>
              </w:rPr>
            </w:pPr>
            <w:r w:rsidRPr="008A27E1">
              <w:rPr>
                <w:rFonts w:ascii="仿宋" w:hAnsi="仿宋" w:cs="宋体" w:hint="eastAsia"/>
                <w:color w:val="000000"/>
                <w:kern w:val="0"/>
                <w:sz w:val="24"/>
                <w:szCs w:val="24"/>
              </w:rPr>
              <w:t>乘用车</w:t>
            </w:r>
          </w:p>
        </w:tc>
        <w:tc>
          <w:tcPr>
            <w:tcW w:w="833" w:type="pct"/>
            <w:shd w:val="clear" w:color="auto" w:fill="auto"/>
            <w:vAlign w:val="center"/>
            <w:hideMark/>
          </w:tcPr>
          <w:p w14:paraId="4AA4D13E" w14:textId="77777777" w:rsidR="004E36E5" w:rsidRPr="008A27E1" w:rsidRDefault="004E36E5" w:rsidP="006A5307">
            <w:pPr>
              <w:widowControl/>
              <w:jc w:val="center"/>
              <w:rPr>
                <w:rFonts w:eastAsia="等线"/>
                <w:color w:val="000000"/>
                <w:kern w:val="0"/>
                <w:sz w:val="24"/>
                <w:szCs w:val="24"/>
              </w:rPr>
            </w:pPr>
            <w:r w:rsidRPr="002E4529">
              <w:rPr>
                <w:rFonts w:eastAsia="等线"/>
                <w:color w:val="000000"/>
                <w:kern w:val="0"/>
                <w:sz w:val="24"/>
                <w:szCs w:val="24"/>
              </w:rPr>
              <w:t>16744</w:t>
            </w:r>
          </w:p>
        </w:tc>
        <w:tc>
          <w:tcPr>
            <w:tcW w:w="833" w:type="pct"/>
            <w:shd w:val="clear" w:color="auto" w:fill="auto"/>
            <w:vAlign w:val="center"/>
          </w:tcPr>
          <w:p w14:paraId="2FFC085F" w14:textId="77777777" w:rsidR="004E36E5" w:rsidRPr="008A27E1" w:rsidRDefault="004E36E5" w:rsidP="006A5307">
            <w:pPr>
              <w:widowControl/>
              <w:jc w:val="center"/>
              <w:rPr>
                <w:rFonts w:eastAsia="等线"/>
                <w:color w:val="000000"/>
                <w:kern w:val="0"/>
                <w:sz w:val="24"/>
                <w:szCs w:val="24"/>
              </w:rPr>
            </w:pPr>
            <w:r>
              <w:rPr>
                <w:rFonts w:eastAsia="等线"/>
                <w:color w:val="000000"/>
                <w:kern w:val="0"/>
                <w:sz w:val="24"/>
                <w:szCs w:val="24"/>
              </w:rPr>
              <w:t>14446</w:t>
            </w:r>
          </w:p>
        </w:tc>
        <w:tc>
          <w:tcPr>
            <w:tcW w:w="833" w:type="pct"/>
            <w:shd w:val="clear" w:color="auto" w:fill="auto"/>
            <w:vAlign w:val="center"/>
            <w:hideMark/>
          </w:tcPr>
          <w:p w14:paraId="72D9FDF9" w14:textId="77777777" w:rsidR="004E36E5" w:rsidRPr="008A27E1" w:rsidRDefault="004E36E5" w:rsidP="006A5307">
            <w:pPr>
              <w:widowControl/>
              <w:jc w:val="center"/>
              <w:rPr>
                <w:rFonts w:eastAsia="等线"/>
                <w:color w:val="000000"/>
                <w:kern w:val="0"/>
                <w:sz w:val="24"/>
                <w:szCs w:val="24"/>
              </w:rPr>
            </w:pPr>
            <w:r w:rsidRPr="005D3122">
              <w:rPr>
                <w:rFonts w:eastAsia="等线"/>
                <w:color w:val="000000"/>
                <w:kern w:val="0"/>
                <w:sz w:val="24"/>
                <w:szCs w:val="24"/>
              </w:rPr>
              <w:t>1051</w:t>
            </w:r>
          </w:p>
        </w:tc>
        <w:tc>
          <w:tcPr>
            <w:tcW w:w="833" w:type="pct"/>
            <w:shd w:val="clear" w:color="auto" w:fill="auto"/>
            <w:vAlign w:val="center"/>
            <w:hideMark/>
          </w:tcPr>
          <w:p w14:paraId="2FF13504" w14:textId="77777777" w:rsidR="004E36E5" w:rsidRPr="008A27E1" w:rsidRDefault="004E36E5" w:rsidP="006A5307">
            <w:pPr>
              <w:widowControl/>
              <w:jc w:val="center"/>
              <w:rPr>
                <w:rFonts w:eastAsia="等线"/>
                <w:color w:val="000000"/>
                <w:kern w:val="0"/>
                <w:sz w:val="24"/>
                <w:szCs w:val="24"/>
              </w:rPr>
            </w:pPr>
            <w:r w:rsidRPr="008A27E1">
              <w:rPr>
                <w:rFonts w:eastAsia="等线"/>
                <w:color w:val="000000"/>
                <w:kern w:val="0"/>
                <w:sz w:val="24"/>
                <w:szCs w:val="24"/>
              </w:rPr>
              <w:t>0</w:t>
            </w:r>
          </w:p>
        </w:tc>
        <w:tc>
          <w:tcPr>
            <w:tcW w:w="833" w:type="pct"/>
            <w:shd w:val="clear" w:color="auto" w:fill="auto"/>
            <w:noWrap/>
            <w:vAlign w:val="center"/>
            <w:hideMark/>
          </w:tcPr>
          <w:p w14:paraId="538BA229" w14:textId="77777777" w:rsidR="004E36E5" w:rsidRPr="008A27E1" w:rsidRDefault="004E36E5" w:rsidP="006A5307">
            <w:pPr>
              <w:widowControl/>
              <w:jc w:val="center"/>
              <w:rPr>
                <w:rFonts w:eastAsia="等线"/>
                <w:color w:val="000000"/>
                <w:kern w:val="0"/>
                <w:sz w:val="24"/>
                <w:szCs w:val="24"/>
              </w:rPr>
            </w:pPr>
            <w:r>
              <w:rPr>
                <w:rFonts w:eastAsia="等线"/>
              </w:rPr>
              <w:t>13395</w:t>
            </w:r>
          </w:p>
        </w:tc>
      </w:tr>
      <w:tr w:rsidR="004E36E5" w:rsidRPr="008A27E1" w14:paraId="144B1477" w14:textId="77777777" w:rsidTr="006A5307">
        <w:trPr>
          <w:trHeight w:val="315"/>
          <w:jc w:val="center"/>
        </w:trPr>
        <w:tc>
          <w:tcPr>
            <w:tcW w:w="833" w:type="pct"/>
            <w:shd w:val="clear" w:color="auto" w:fill="auto"/>
            <w:vAlign w:val="center"/>
            <w:hideMark/>
          </w:tcPr>
          <w:p w14:paraId="4F056138" w14:textId="77777777" w:rsidR="004E36E5" w:rsidRPr="008A27E1" w:rsidRDefault="004E36E5" w:rsidP="006A5307">
            <w:pPr>
              <w:widowControl/>
              <w:jc w:val="center"/>
              <w:rPr>
                <w:rFonts w:ascii="仿宋" w:hAnsi="仿宋" w:cs="宋体"/>
                <w:color w:val="000000"/>
                <w:kern w:val="0"/>
                <w:sz w:val="24"/>
                <w:szCs w:val="24"/>
              </w:rPr>
            </w:pPr>
            <w:r w:rsidRPr="008A27E1">
              <w:rPr>
                <w:rFonts w:ascii="仿宋" w:hAnsi="仿宋" w:cs="宋体" w:hint="eastAsia"/>
                <w:color w:val="000000"/>
                <w:kern w:val="0"/>
                <w:sz w:val="24"/>
                <w:szCs w:val="24"/>
              </w:rPr>
              <w:lastRenderedPageBreak/>
              <w:t>出租车</w:t>
            </w:r>
          </w:p>
        </w:tc>
        <w:tc>
          <w:tcPr>
            <w:tcW w:w="833" w:type="pct"/>
            <w:shd w:val="clear" w:color="auto" w:fill="auto"/>
            <w:vAlign w:val="center"/>
            <w:hideMark/>
          </w:tcPr>
          <w:p w14:paraId="1C6F87FF" w14:textId="77777777" w:rsidR="004E36E5" w:rsidRPr="008A27E1" w:rsidRDefault="004E36E5" w:rsidP="006A5307">
            <w:pPr>
              <w:widowControl/>
              <w:jc w:val="center"/>
              <w:rPr>
                <w:rFonts w:eastAsia="等线"/>
                <w:color w:val="000000"/>
                <w:kern w:val="0"/>
                <w:sz w:val="24"/>
                <w:szCs w:val="24"/>
              </w:rPr>
            </w:pPr>
            <w:r w:rsidRPr="005D3122">
              <w:rPr>
                <w:rFonts w:eastAsia="等线"/>
                <w:color w:val="000000"/>
                <w:kern w:val="0"/>
                <w:sz w:val="24"/>
                <w:szCs w:val="24"/>
              </w:rPr>
              <w:t>200</w:t>
            </w:r>
          </w:p>
        </w:tc>
        <w:tc>
          <w:tcPr>
            <w:tcW w:w="833" w:type="pct"/>
            <w:shd w:val="clear" w:color="auto" w:fill="auto"/>
            <w:vAlign w:val="center"/>
          </w:tcPr>
          <w:p w14:paraId="7DC115A1" w14:textId="77777777" w:rsidR="004E36E5" w:rsidRPr="008A27E1" w:rsidRDefault="004E36E5" w:rsidP="006A5307">
            <w:pPr>
              <w:widowControl/>
              <w:jc w:val="center"/>
              <w:rPr>
                <w:rFonts w:eastAsia="等线"/>
                <w:color w:val="000000"/>
                <w:kern w:val="0"/>
                <w:sz w:val="24"/>
                <w:szCs w:val="24"/>
              </w:rPr>
            </w:pPr>
            <w:r>
              <w:rPr>
                <w:rFonts w:eastAsia="等线" w:hint="eastAsia"/>
                <w:color w:val="000000"/>
                <w:kern w:val="0"/>
                <w:sz w:val="24"/>
                <w:szCs w:val="24"/>
              </w:rPr>
              <w:t>2</w:t>
            </w:r>
            <w:r>
              <w:rPr>
                <w:rFonts w:eastAsia="等线"/>
                <w:color w:val="000000"/>
                <w:kern w:val="0"/>
                <w:sz w:val="24"/>
                <w:szCs w:val="24"/>
              </w:rPr>
              <w:t>50</w:t>
            </w:r>
          </w:p>
        </w:tc>
        <w:tc>
          <w:tcPr>
            <w:tcW w:w="833" w:type="pct"/>
            <w:shd w:val="clear" w:color="auto" w:fill="auto"/>
            <w:vAlign w:val="center"/>
            <w:hideMark/>
          </w:tcPr>
          <w:p w14:paraId="7367B314" w14:textId="77777777" w:rsidR="004E36E5" w:rsidRPr="008A27E1" w:rsidRDefault="004E36E5" w:rsidP="006A5307">
            <w:pPr>
              <w:widowControl/>
              <w:jc w:val="center"/>
              <w:rPr>
                <w:rFonts w:eastAsia="等线"/>
                <w:color w:val="000000"/>
                <w:kern w:val="0"/>
                <w:sz w:val="24"/>
                <w:szCs w:val="24"/>
              </w:rPr>
            </w:pPr>
            <w:r w:rsidRPr="005D3122">
              <w:rPr>
                <w:rFonts w:eastAsia="等线"/>
                <w:color w:val="000000"/>
                <w:kern w:val="0"/>
                <w:sz w:val="24"/>
                <w:szCs w:val="24"/>
              </w:rPr>
              <w:t>220</w:t>
            </w:r>
          </w:p>
        </w:tc>
        <w:tc>
          <w:tcPr>
            <w:tcW w:w="833" w:type="pct"/>
            <w:shd w:val="clear" w:color="auto" w:fill="auto"/>
            <w:vAlign w:val="center"/>
            <w:hideMark/>
          </w:tcPr>
          <w:p w14:paraId="6C4DEE30" w14:textId="77777777" w:rsidR="004E36E5" w:rsidRPr="008A27E1" w:rsidRDefault="004E36E5" w:rsidP="006A5307">
            <w:pPr>
              <w:widowControl/>
              <w:jc w:val="center"/>
              <w:rPr>
                <w:rFonts w:eastAsia="等线"/>
                <w:color w:val="000000"/>
                <w:kern w:val="0"/>
                <w:sz w:val="24"/>
                <w:szCs w:val="24"/>
              </w:rPr>
            </w:pPr>
            <w:r>
              <w:rPr>
                <w:rFonts w:eastAsia="等线"/>
              </w:rPr>
              <w:t>10</w:t>
            </w:r>
          </w:p>
        </w:tc>
        <w:tc>
          <w:tcPr>
            <w:tcW w:w="833" w:type="pct"/>
            <w:shd w:val="clear" w:color="auto" w:fill="auto"/>
            <w:noWrap/>
            <w:vAlign w:val="center"/>
            <w:hideMark/>
          </w:tcPr>
          <w:p w14:paraId="04B7A53F" w14:textId="77777777" w:rsidR="004E36E5" w:rsidRPr="008A27E1" w:rsidRDefault="004E36E5" w:rsidP="006A5307">
            <w:pPr>
              <w:widowControl/>
              <w:jc w:val="center"/>
              <w:rPr>
                <w:rFonts w:eastAsia="等线"/>
                <w:color w:val="000000"/>
                <w:kern w:val="0"/>
                <w:sz w:val="24"/>
                <w:szCs w:val="24"/>
              </w:rPr>
            </w:pPr>
            <w:r>
              <w:rPr>
                <w:rFonts w:eastAsia="等线"/>
              </w:rPr>
              <w:t>20</w:t>
            </w:r>
          </w:p>
        </w:tc>
      </w:tr>
      <w:tr w:rsidR="004E36E5" w:rsidRPr="008A27E1" w14:paraId="3E7485F5" w14:textId="77777777" w:rsidTr="006A5307">
        <w:trPr>
          <w:trHeight w:val="315"/>
          <w:jc w:val="center"/>
        </w:trPr>
        <w:tc>
          <w:tcPr>
            <w:tcW w:w="833" w:type="pct"/>
            <w:shd w:val="clear" w:color="auto" w:fill="auto"/>
            <w:vAlign w:val="center"/>
            <w:hideMark/>
          </w:tcPr>
          <w:p w14:paraId="1F5CE403" w14:textId="77777777" w:rsidR="004E36E5" w:rsidRPr="008A27E1" w:rsidRDefault="004E36E5" w:rsidP="006A5307">
            <w:pPr>
              <w:widowControl/>
              <w:jc w:val="center"/>
              <w:rPr>
                <w:rFonts w:ascii="仿宋" w:hAnsi="仿宋" w:cs="宋体"/>
                <w:color w:val="000000"/>
                <w:kern w:val="0"/>
                <w:sz w:val="24"/>
                <w:szCs w:val="24"/>
              </w:rPr>
            </w:pPr>
            <w:r w:rsidRPr="008A27E1">
              <w:rPr>
                <w:rFonts w:ascii="仿宋" w:hAnsi="仿宋" w:cs="宋体" w:hint="eastAsia"/>
                <w:color w:val="000000"/>
                <w:kern w:val="0"/>
                <w:sz w:val="24"/>
                <w:szCs w:val="24"/>
              </w:rPr>
              <w:t>公交车</w:t>
            </w:r>
          </w:p>
        </w:tc>
        <w:tc>
          <w:tcPr>
            <w:tcW w:w="833" w:type="pct"/>
            <w:shd w:val="clear" w:color="auto" w:fill="auto"/>
            <w:vAlign w:val="center"/>
            <w:hideMark/>
          </w:tcPr>
          <w:p w14:paraId="49A40535" w14:textId="77777777" w:rsidR="004E36E5" w:rsidRPr="008A27E1" w:rsidRDefault="004E36E5" w:rsidP="006A5307">
            <w:pPr>
              <w:widowControl/>
              <w:jc w:val="center"/>
              <w:rPr>
                <w:rFonts w:eastAsia="等线"/>
                <w:color w:val="000000"/>
                <w:kern w:val="0"/>
                <w:sz w:val="24"/>
                <w:szCs w:val="24"/>
              </w:rPr>
            </w:pPr>
            <w:r w:rsidRPr="005D3122">
              <w:rPr>
                <w:rFonts w:eastAsia="等线"/>
                <w:color w:val="000000"/>
                <w:kern w:val="0"/>
                <w:sz w:val="24"/>
                <w:szCs w:val="24"/>
              </w:rPr>
              <w:t>660</w:t>
            </w:r>
          </w:p>
        </w:tc>
        <w:tc>
          <w:tcPr>
            <w:tcW w:w="833" w:type="pct"/>
            <w:shd w:val="clear" w:color="auto" w:fill="auto"/>
            <w:vAlign w:val="center"/>
          </w:tcPr>
          <w:p w14:paraId="34688BFC" w14:textId="77777777" w:rsidR="004E36E5" w:rsidRPr="008A27E1" w:rsidRDefault="004E36E5" w:rsidP="006A5307">
            <w:pPr>
              <w:widowControl/>
              <w:jc w:val="center"/>
              <w:rPr>
                <w:rFonts w:eastAsia="等线"/>
                <w:color w:val="000000"/>
                <w:kern w:val="0"/>
                <w:sz w:val="24"/>
                <w:szCs w:val="24"/>
              </w:rPr>
            </w:pPr>
            <w:r>
              <w:rPr>
                <w:rFonts w:eastAsia="等线" w:hint="eastAsia"/>
                <w:color w:val="000000"/>
                <w:kern w:val="0"/>
                <w:sz w:val="24"/>
                <w:szCs w:val="24"/>
              </w:rPr>
              <w:t>3</w:t>
            </w:r>
            <w:r>
              <w:rPr>
                <w:rFonts w:eastAsia="等线"/>
                <w:color w:val="000000"/>
                <w:kern w:val="0"/>
                <w:sz w:val="24"/>
                <w:szCs w:val="24"/>
              </w:rPr>
              <w:t>30</w:t>
            </w:r>
          </w:p>
        </w:tc>
        <w:tc>
          <w:tcPr>
            <w:tcW w:w="833" w:type="pct"/>
            <w:shd w:val="clear" w:color="auto" w:fill="auto"/>
            <w:vAlign w:val="center"/>
            <w:hideMark/>
          </w:tcPr>
          <w:p w14:paraId="29CF1233" w14:textId="77777777" w:rsidR="004E36E5" w:rsidRPr="008A27E1" w:rsidRDefault="004E36E5" w:rsidP="006A5307">
            <w:pPr>
              <w:widowControl/>
              <w:jc w:val="center"/>
              <w:rPr>
                <w:rFonts w:eastAsia="等线"/>
                <w:color w:val="000000"/>
                <w:kern w:val="0"/>
                <w:sz w:val="24"/>
                <w:szCs w:val="24"/>
              </w:rPr>
            </w:pPr>
            <w:r w:rsidRPr="008A27E1">
              <w:rPr>
                <w:rFonts w:eastAsia="等线"/>
                <w:color w:val="000000"/>
                <w:kern w:val="0"/>
                <w:sz w:val="24"/>
                <w:szCs w:val="24"/>
              </w:rPr>
              <w:t>0</w:t>
            </w:r>
          </w:p>
        </w:tc>
        <w:tc>
          <w:tcPr>
            <w:tcW w:w="833" w:type="pct"/>
            <w:shd w:val="clear" w:color="auto" w:fill="auto"/>
            <w:vAlign w:val="center"/>
            <w:hideMark/>
          </w:tcPr>
          <w:p w14:paraId="07F9E53B" w14:textId="77777777" w:rsidR="004E36E5" w:rsidRPr="008A27E1" w:rsidRDefault="004E36E5" w:rsidP="006A5307">
            <w:pPr>
              <w:widowControl/>
              <w:jc w:val="center"/>
              <w:rPr>
                <w:rFonts w:eastAsia="等线"/>
                <w:color w:val="000000"/>
                <w:kern w:val="0"/>
                <w:sz w:val="24"/>
                <w:szCs w:val="24"/>
              </w:rPr>
            </w:pPr>
            <w:r w:rsidRPr="005D3122">
              <w:rPr>
                <w:rFonts w:eastAsia="等线"/>
                <w:color w:val="000000"/>
                <w:kern w:val="0"/>
                <w:sz w:val="24"/>
                <w:szCs w:val="24"/>
              </w:rPr>
              <w:t>330</w:t>
            </w:r>
          </w:p>
        </w:tc>
        <w:tc>
          <w:tcPr>
            <w:tcW w:w="833" w:type="pct"/>
            <w:shd w:val="clear" w:color="auto" w:fill="auto"/>
            <w:noWrap/>
            <w:vAlign w:val="center"/>
            <w:hideMark/>
          </w:tcPr>
          <w:p w14:paraId="18DBAC7A" w14:textId="77777777" w:rsidR="004E36E5" w:rsidRPr="008A27E1" w:rsidRDefault="004E36E5" w:rsidP="006A5307">
            <w:pPr>
              <w:widowControl/>
              <w:jc w:val="center"/>
              <w:rPr>
                <w:rFonts w:eastAsia="等线"/>
                <w:color w:val="000000"/>
                <w:kern w:val="0"/>
                <w:sz w:val="24"/>
                <w:szCs w:val="24"/>
              </w:rPr>
            </w:pPr>
            <w:r w:rsidRPr="008A27E1">
              <w:rPr>
                <w:rFonts w:eastAsia="等线"/>
                <w:color w:val="000000"/>
                <w:kern w:val="0"/>
                <w:sz w:val="24"/>
                <w:szCs w:val="24"/>
              </w:rPr>
              <w:t>0</w:t>
            </w:r>
          </w:p>
        </w:tc>
      </w:tr>
      <w:tr w:rsidR="004E36E5" w:rsidRPr="008A27E1" w14:paraId="67089F9B" w14:textId="77777777" w:rsidTr="006A5307">
        <w:trPr>
          <w:trHeight w:val="315"/>
          <w:jc w:val="center"/>
        </w:trPr>
        <w:tc>
          <w:tcPr>
            <w:tcW w:w="833" w:type="pct"/>
            <w:shd w:val="clear" w:color="auto" w:fill="auto"/>
            <w:vAlign w:val="center"/>
            <w:hideMark/>
          </w:tcPr>
          <w:p w14:paraId="1743E657" w14:textId="77777777" w:rsidR="004E36E5" w:rsidRPr="008A27E1" w:rsidRDefault="004E36E5" w:rsidP="006A5307">
            <w:pPr>
              <w:widowControl/>
              <w:jc w:val="center"/>
              <w:rPr>
                <w:rFonts w:ascii="仿宋" w:hAnsi="仿宋" w:cs="宋体"/>
                <w:color w:val="000000"/>
                <w:kern w:val="0"/>
                <w:sz w:val="24"/>
                <w:szCs w:val="24"/>
              </w:rPr>
            </w:pPr>
            <w:r w:rsidRPr="008A27E1">
              <w:rPr>
                <w:rFonts w:ascii="仿宋" w:hAnsi="仿宋" w:cs="宋体" w:hint="eastAsia"/>
                <w:color w:val="000000"/>
                <w:kern w:val="0"/>
                <w:sz w:val="24"/>
                <w:szCs w:val="24"/>
              </w:rPr>
              <w:t>环卫车</w:t>
            </w:r>
          </w:p>
        </w:tc>
        <w:tc>
          <w:tcPr>
            <w:tcW w:w="833" w:type="pct"/>
            <w:shd w:val="clear" w:color="auto" w:fill="auto"/>
            <w:vAlign w:val="center"/>
            <w:hideMark/>
          </w:tcPr>
          <w:p w14:paraId="22E86562" w14:textId="77777777" w:rsidR="004E36E5" w:rsidRPr="008A27E1" w:rsidRDefault="004E36E5" w:rsidP="006A5307">
            <w:pPr>
              <w:widowControl/>
              <w:jc w:val="center"/>
              <w:rPr>
                <w:rFonts w:eastAsia="等线"/>
                <w:color w:val="000000"/>
                <w:kern w:val="0"/>
                <w:sz w:val="24"/>
                <w:szCs w:val="24"/>
              </w:rPr>
            </w:pPr>
            <w:r w:rsidRPr="005D3122">
              <w:rPr>
                <w:rFonts w:eastAsia="等线"/>
                <w:color w:val="000000"/>
                <w:kern w:val="0"/>
                <w:sz w:val="24"/>
                <w:szCs w:val="24"/>
              </w:rPr>
              <w:t>66</w:t>
            </w:r>
          </w:p>
        </w:tc>
        <w:tc>
          <w:tcPr>
            <w:tcW w:w="833" w:type="pct"/>
            <w:shd w:val="clear" w:color="auto" w:fill="auto"/>
            <w:vAlign w:val="center"/>
          </w:tcPr>
          <w:p w14:paraId="488628E8" w14:textId="77777777" w:rsidR="004E36E5" w:rsidRPr="008A27E1" w:rsidRDefault="004E36E5" w:rsidP="006A5307">
            <w:pPr>
              <w:widowControl/>
              <w:jc w:val="center"/>
              <w:rPr>
                <w:rFonts w:eastAsia="等线"/>
                <w:color w:val="000000"/>
                <w:kern w:val="0"/>
                <w:sz w:val="24"/>
                <w:szCs w:val="24"/>
              </w:rPr>
            </w:pPr>
            <w:r>
              <w:rPr>
                <w:rFonts w:eastAsia="等线" w:hint="eastAsia"/>
                <w:color w:val="000000"/>
                <w:kern w:val="0"/>
                <w:sz w:val="24"/>
                <w:szCs w:val="24"/>
              </w:rPr>
              <w:t>3</w:t>
            </w:r>
            <w:r>
              <w:rPr>
                <w:rFonts w:eastAsia="等线"/>
                <w:color w:val="000000"/>
                <w:kern w:val="0"/>
                <w:sz w:val="24"/>
                <w:szCs w:val="24"/>
              </w:rPr>
              <w:t>3</w:t>
            </w:r>
          </w:p>
        </w:tc>
        <w:tc>
          <w:tcPr>
            <w:tcW w:w="833" w:type="pct"/>
            <w:shd w:val="clear" w:color="auto" w:fill="auto"/>
            <w:vAlign w:val="center"/>
            <w:hideMark/>
          </w:tcPr>
          <w:p w14:paraId="5DDC30FC" w14:textId="77777777" w:rsidR="004E36E5" w:rsidRPr="008A27E1" w:rsidRDefault="004E36E5" w:rsidP="006A5307">
            <w:pPr>
              <w:widowControl/>
              <w:jc w:val="center"/>
              <w:rPr>
                <w:rFonts w:eastAsia="等线"/>
                <w:color w:val="000000"/>
                <w:kern w:val="0"/>
                <w:sz w:val="24"/>
                <w:szCs w:val="24"/>
              </w:rPr>
            </w:pPr>
            <w:r w:rsidRPr="008A27E1">
              <w:rPr>
                <w:rFonts w:eastAsia="等线"/>
                <w:color w:val="000000"/>
                <w:kern w:val="0"/>
                <w:sz w:val="24"/>
                <w:szCs w:val="24"/>
              </w:rPr>
              <w:t>0</w:t>
            </w:r>
          </w:p>
        </w:tc>
        <w:tc>
          <w:tcPr>
            <w:tcW w:w="833" w:type="pct"/>
            <w:shd w:val="clear" w:color="auto" w:fill="auto"/>
            <w:vAlign w:val="center"/>
            <w:hideMark/>
          </w:tcPr>
          <w:p w14:paraId="6350122E" w14:textId="77777777" w:rsidR="004E36E5" w:rsidRPr="008A27E1" w:rsidRDefault="004E36E5" w:rsidP="006A5307">
            <w:pPr>
              <w:widowControl/>
              <w:jc w:val="center"/>
              <w:rPr>
                <w:rFonts w:eastAsia="等线"/>
                <w:color w:val="000000"/>
                <w:kern w:val="0"/>
                <w:sz w:val="24"/>
                <w:szCs w:val="24"/>
              </w:rPr>
            </w:pPr>
            <w:r w:rsidRPr="005D3122">
              <w:rPr>
                <w:rFonts w:eastAsia="等线"/>
                <w:color w:val="000000"/>
                <w:kern w:val="0"/>
                <w:sz w:val="24"/>
                <w:szCs w:val="24"/>
              </w:rPr>
              <w:t>33</w:t>
            </w:r>
          </w:p>
        </w:tc>
        <w:tc>
          <w:tcPr>
            <w:tcW w:w="833" w:type="pct"/>
            <w:shd w:val="clear" w:color="auto" w:fill="auto"/>
            <w:noWrap/>
            <w:vAlign w:val="center"/>
            <w:hideMark/>
          </w:tcPr>
          <w:p w14:paraId="11D6585D" w14:textId="77777777" w:rsidR="004E36E5" w:rsidRPr="008A27E1" w:rsidRDefault="004E36E5" w:rsidP="006A5307">
            <w:pPr>
              <w:widowControl/>
              <w:jc w:val="center"/>
              <w:rPr>
                <w:rFonts w:eastAsia="等线"/>
                <w:color w:val="000000"/>
                <w:kern w:val="0"/>
                <w:sz w:val="24"/>
                <w:szCs w:val="24"/>
              </w:rPr>
            </w:pPr>
            <w:r w:rsidRPr="008A27E1">
              <w:rPr>
                <w:rFonts w:eastAsia="等线"/>
                <w:color w:val="000000"/>
                <w:kern w:val="0"/>
                <w:sz w:val="24"/>
                <w:szCs w:val="24"/>
              </w:rPr>
              <w:t>0</w:t>
            </w:r>
          </w:p>
        </w:tc>
      </w:tr>
      <w:tr w:rsidR="004E36E5" w:rsidRPr="008A27E1" w14:paraId="41E22E55" w14:textId="77777777" w:rsidTr="006A5307">
        <w:trPr>
          <w:trHeight w:val="315"/>
          <w:jc w:val="center"/>
        </w:trPr>
        <w:tc>
          <w:tcPr>
            <w:tcW w:w="833" w:type="pct"/>
            <w:shd w:val="clear" w:color="auto" w:fill="auto"/>
            <w:vAlign w:val="center"/>
            <w:hideMark/>
          </w:tcPr>
          <w:p w14:paraId="50DFE383" w14:textId="77777777" w:rsidR="004E36E5" w:rsidRPr="008A27E1" w:rsidRDefault="004E36E5" w:rsidP="006A5307">
            <w:pPr>
              <w:widowControl/>
              <w:jc w:val="center"/>
              <w:rPr>
                <w:rFonts w:ascii="仿宋" w:hAnsi="仿宋" w:cs="宋体"/>
                <w:color w:val="000000"/>
                <w:kern w:val="0"/>
                <w:sz w:val="24"/>
                <w:szCs w:val="24"/>
              </w:rPr>
            </w:pPr>
            <w:r w:rsidRPr="008A27E1">
              <w:rPr>
                <w:rFonts w:ascii="仿宋" w:hAnsi="仿宋" w:cs="宋体" w:hint="eastAsia"/>
                <w:color w:val="000000"/>
                <w:kern w:val="0"/>
                <w:sz w:val="24"/>
                <w:szCs w:val="24"/>
              </w:rPr>
              <w:t>合计</w:t>
            </w:r>
          </w:p>
        </w:tc>
        <w:tc>
          <w:tcPr>
            <w:tcW w:w="833" w:type="pct"/>
            <w:shd w:val="clear" w:color="auto" w:fill="auto"/>
            <w:vAlign w:val="center"/>
            <w:hideMark/>
          </w:tcPr>
          <w:p w14:paraId="3827E923" w14:textId="77777777" w:rsidR="004E36E5" w:rsidRPr="008A27E1" w:rsidRDefault="004E36E5" w:rsidP="006A5307">
            <w:pPr>
              <w:widowControl/>
              <w:jc w:val="center"/>
              <w:rPr>
                <w:rFonts w:eastAsia="等线"/>
                <w:color w:val="000000"/>
                <w:kern w:val="0"/>
                <w:sz w:val="24"/>
                <w:szCs w:val="24"/>
              </w:rPr>
            </w:pPr>
            <w:r>
              <w:rPr>
                <w:rFonts w:eastAsia="等线" w:hint="eastAsia"/>
                <w:color w:val="000000"/>
                <w:kern w:val="0"/>
                <w:sz w:val="24"/>
                <w:szCs w:val="24"/>
              </w:rPr>
              <w:t>1</w:t>
            </w:r>
            <w:r>
              <w:rPr>
                <w:rFonts w:eastAsia="等线"/>
                <w:color w:val="000000"/>
                <w:kern w:val="0"/>
                <w:sz w:val="24"/>
                <w:szCs w:val="24"/>
              </w:rPr>
              <w:t>7670</w:t>
            </w:r>
          </w:p>
        </w:tc>
        <w:tc>
          <w:tcPr>
            <w:tcW w:w="833" w:type="pct"/>
            <w:shd w:val="clear" w:color="auto" w:fill="auto"/>
            <w:vAlign w:val="center"/>
          </w:tcPr>
          <w:p w14:paraId="6E27C7AB" w14:textId="77777777" w:rsidR="004E36E5" w:rsidRPr="008A27E1" w:rsidRDefault="004E36E5" w:rsidP="006A5307">
            <w:pPr>
              <w:widowControl/>
              <w:jc w:val="center"/>
              <w:rPr>
                <w:rFonts w:eastAsia="等线"/>
                <w:color w:val="000000"/>
                <w:kern w:val="0"/>
                <w:sz w:val="24"/>
                <w:szCs w:val="24"/>
              </w:rPr>
            </w:pPr>
            <w:bookmarkStart w:id="16" w:name="_Hlk142555419"/>
            <w:r>
              <w:rPr>
                <w:rFonts w:eastAsia="等线"/>
                <w:color w:val="000000"/>
                <w:kern w:val="0"/>
                <w:sz w:val="24"/>
                <w:szCs w:val="24"/>
              </w:rPr>
              <w:t>15059</w:t>
            </w:r>
            <w:bookmarkEnd w:id="16"/>
          </w:p>
        </w:tc>
        <w:tc>
          <w:tcPr>
            <w:tcW w:w="833" w:type="pct"/>
            <w:shd w:val="clear" w:color="auto" w:fill="auto"/>
            <w:vAlign w:val="center"/>
          </w:tcPr>
          <w:p w14:paraId="0723D0CD" w14:textId="77777777" w:rsidR="004E36E5" w:rsidRPr="008A27E1" w:rsidRDefault="004E36E5" w:rsidP="006A5307">
            <w:pPr>
              <w:widowControl/>
              <w:jc w:val="center"/>
              <w:rPr>
                <w:rFonts w:eastAsia="等线"/>
                <w:color w:val="000000"/>
                <w:kern w:val="0"/>
                <w:sz w:val="24"/>
                <w:szCs w:val="24"/>
              </w:rPr>
            </w:pPr>
            <w:r w:rsidRPr="005D3122">
              <w:rPr>
                <w:rFonts w:eastAsia="等线"/>
                <w:color w:val="000000"/>
                <w:kern w:val="0"/>
                <w:sz w:val="24"/>
                <w:szCs w:val="24"/>
              </w:rPr>
              <w:t>1271</w:t>
            </w:r>
          </w:p>
        </w:tc>
        <w:tc>
          <w:tcPr>
            <w:tcW w:w="833" w:type="pct"/>
            <w:shd w:val="clear" w:color="auto" w:fill="auto"/>
            <w:vAlign w:val="center"/>
          </w:tcPr>
          <w:p w14:paraId="040E0EAF" w14:textId="77777777" w:rsidR="004E36E5" w:rsidRPr="008A27E1" w:rsidRDefault="004E36E5" w:rsidP="006A5307">
            <w:pPr>
              <w:widowControl/>
              <w:jc w:val="center"/>
              <w:rPr>
                <w:rFonts w:eastAsia="等线"/>
                <w:color w:val="000000"/>
                <w:kern w:val="0"/>
                <w:sz w:val="24"/>
                <w:szCs w:val="24"/>
              </w:rPr>
            </w:pPr>
            <w:bookmarkStart w:id="17" w:name="_Hlk142555438"/>
            <w:r>
              <w:rPr>
                <w:rFonts w:eastAsia="等线" w:hint="eastAsia"/>
              </w:rPr>
              <w:t>3</w:t>
            </w:r>
            <w:r>
              <w:rPr>
                <w:rFonts w:eastAsia="等线"/>
              </w:rPr>
              <w:t>73</w:t>
            </w:r>
            <w:bookmarkEnd w:id="17"/>
          </w:p>
        </w:tc>
        <w:tc>
          <w:tcPr>
            <w:tcW w:w="833" w:type="pct"/>
            <w:shd w:val="clear" w:color="auto" w:fill="auto"/>
            <w:vAlign w:val="center"/>
          </w:tcPr>
          <w:p w14:paraId="2A560A9F" w14:textId="77777777" w:rsidR="004E36E5" w:rsidRPr="008A27E1" w:rsidRDefault="004E36E5" w:rsidP="006A5307">
            <w:pPr>
              <w:widowControl/>
              <w:jc w:val="center"/>
              <w:rPr>
                <w:rFonts w:eastAsia="等线"/>
                <w:color w:val="000000"/>
                <w:kern w:val="0"/>
                <w:sz w:val="24"/>
                <w:szCs w:val="24"/>
              </w:rPr>
            </w:pPr>
            <w:r>
              <w:rPr>
                <w:rFonts w:eastAsia="等线" w:hint="eastAsia"/>
              </w:rPr>
              <w:t>1</w:t>
            </w:r>
            <w:r>
              <w:rPr>
                <w:rFonts w:eastAsia="等线"/>
              </w:rPr>
              <w:t>3415</w:t>
            </w:r>
          </w:p>
        </w:tc>
      </w:tr>
    </w:tbl>
    <w:p w14:paraId="6495E454" w14:textId="77777777" w:rsidR="004E36E5" w:rsidRDefault="004E36E5">
      <w:pPr>
        <w:pStyle w:val="Aff6"/>
        <w:ind w:firstLine="640"/>
      </w:pPr>
    </w:p>
    <w:p w14:paraId="2011A9CA" w14:textId="77777777" w:rsidR="006B4CF2" w:rsidRDefault="00000000">
      <w:pPr>
        <w:pStyle w:val="A1"/>
        <w:numPr>
          <w:ilvl w:val="255"/>
          <w:numId w:val="0"/>
        </w:numPr>
      </w:pPr>
      <w:bookmarkStart w:id="18" w:name="_Toc19083"/>
      <w:r>
        <w:rPr>
          <w:rFonts w:hint="eastAsia"/>
        </w:rPr>
        <w:t>五、规划目标与规划原则</w:t>
      </w:r>
      <w:bookmarkEnd w:id="18"/>
    </w:p>
    <w:p w14:paraId="60AB62E1" w14:textId="77777777" w:rsidR="006B4CF2" w:rsidRDefault="00000000">
      <w:pPr>
        <w:pStyle w:val="A2"/>
        <w:numPr>
          <w:ilvl w:val="255"/>
          <w:numId w:val="0"/>
        </w:numPr>
        <w:ind w:right="210"/>
      </w:pPr>
      <w:bookmarkStart w:id="19" w:name="_Toc20121"/>
      <w:r>
        <w:rPr>
          <w:rFonts w:hint="eastAsia"/>
        </w:rPr>
        <w:t>（一）目标策略</w:t>
      </w:r>
      <w:bookmarkEnd w:id="19"/>
    </w:p>
    <w:p w14:paraId="25A5B056" w14:textId="1144D801" w:rsidR="005B6622" w:rsidRDefault="005B6622">
      <w:pPr>
        <w:pStyle w:val="Aff6"/>
        <w:ind w:firstLine="640"/>
      </w:pPr>
      <w:r>
        <w:rPr>
          <w:rFonts w:hint="eastAsia"/>
        </w:rPr>
        <w:t>1.</w:t>
      </w:r>
      <w:r w:rsidRPr="005B6622">
        <w:t>发展目标</w:t>
      </w:r>
    </w:p>
    <w:p w14:paraId="665286A8" w14:textId="0704C057" w:rsidR="005B6622" w:rsidRDefault="005B6622">
      <w:pPr>
        <w:pStyle w:val="Aff6"/>
        <w:ind w:firstLine="640"/>
      </w:pPr>
      <w:r w:rsidRPr="008A27E1">
        <w:rPr>
          <w:rFonts w:hint="eastAsia"/>
        </w:rPr>
        <w:t>紧扣“十四五”时期新能源汽车推广应用需求，遵循“桩站先行、适度超前”的总原则，策应国家“碳达峰”“碳中和”战略要求，充分利用互联网</w:t>
      </w:r>
      <w:r w:rsidRPr="008A27E1">
        <w:t>+</w:t>
      </w:r>
      <w:r w:rsidRPr="008A27E1">
        <w:rPr>
          <w:rFonts w:hint="eastAsia"/>
        </w:rPr>
        <w:t>充电设施技术，到</w:t>
      </w:r>
      <w:r w:rsidRPr="008A27E1">
        <w:t>2025</w:t>
      </w:r>
      <w:r w:rsidRPr="008A27E1">
        <w:rPr>
          <w:rFonts w:hint="eastAsia"/>
        </w:rPr>
        <w:t>年，建设形成</w:t>
      </w:r>
      <w:r w:rsidRPr="008A27E1">
        <w:rPr>
          <w:rFonts w:hint="eastAsia"/>
          <w:b/>
        </w:rPr>
        <w:t>“供需平衡、适度超前、便捷高效、智慧互联”</w:t>
      </w:r>
      <w:r w:rsidRPr="008A27E1">
        <w:rPr>
          <w:rFonts w:hint="eastAsia"/>
        </w:rPr>
        <w:t>覆盖全市、快慢充有序结合的充电服务网络体系，成为城市基础设施的重要组成部分，充电服务质量和效率显著提高，满足电动汽车的充电需求，助力</w:t>
      </w:r>
      <w:r>
        <w:rPr>
          <w:rFonts w:hint="eastAsia"/>
        </w:rPr>
        <w:t>江北</w:t>
      </w:r>
      <w:r w:rsidRPr="008A27E1">
        <w:rPr>
          <w:rFonts w:hint="eastAsia"/>
        </w:rPr>
        <w:t>经济社会高质量发展。</w:t>
      </w:r>
    </w:p>
    <w:p w14:paraId="63AFDE76" w14:textId="46D3E1AB" w:rsidR="005B6622" w:rsidRDefault="005B6622">
      <w:pPr>
        <w:pStyle w:val="Aff6"/>
        <w:ind w:firstLine="640"/>
      </w:pPr>
      <w:r>
        <w:rPr>
          <w:rFonts w:hint="eastAsia"/>
        </w:rPr>
        <w:t>（</w:t>
      </w:r>
      <w:r>
        <w:rPr>
          <w:rFonts w:hint="eastAsia"/>
        </w:rPr>
        <w:t>1</w:t>
      </w:r>
      <w:r>
        <w:rPr>
          <w:rFonts w:hint="eastAsia"/>
        </w:rPr>
        <w:t>）</w:t>
      </w:r>
      <w:r w:rsidRPr="005B6622">
        <w:t>分领域发展目标</w:t>
      </w:r>
    </w:p>
    <w:p w14:paraId="1E650E83" w14:textId="1A2DB0DA" w:rsidR="005B6622" w:rsidRDefault="005B6622" w:rsidP="005B6622">
      <w:pPr>
        <w:pStyle w:val="Aff6"/>
        <w:ind w:firstLine="640"/>
      </w:pPr>
      <w:r>
        <w:fldChar w:fldCharType="begin"/>
      </w:r>
      <w:r>
        <w:instrText xml:space="preserve"> </w:instrText>
      </w:r>
      <w:r>
        <w:rPr>
          <w:rFonts w:hint="eastAsia"/>
        </w:rPr>
        <w:instrText>= 1 \* GB3</w:instrText>
      </w:r>
      <w:r>
        <w:instrText xml:space="preserve"> </w:instrText>
      </w:r>
      <w:r>
        <w:fldChar w:fldCharType="separate"/>
      </w:r>
      <w:r>
        <w:rPr>
          <w:rFonts w:hint="eastAsia"/>
          <w:noProof/>
        </w:rPr>
        <w:t>①</w:t>
      </w:r>
      <w:r>
        <w:fldChar w:fldCharType="end"/>
      </w:r>
      <w:r>
        <w:t>公共充电设施发展目标。依托公共建筑物配建停车场、社会公共停车场、路边临时停车位等配建以直流快充为主的公共充电设施，满足私家车、网约车、出租车等电动汽车充电需求。至</w:t>
      </w:r>
      <w:r>
        <w:t>2025</w:t>
      </w:r>
      <w:r>
        <w:t>年，建成公共充电桩</w:t>
      </w:r>
      <w:r>
        <w:t>1273</w:t>
      </w:r>
      <w:r>
        <w:t>个以上，公共充电站</w:t>
      </w:r>
      <w:r>
        <w:t>80</w:t>
      </w:r>
      <w:r>
        <w:t>座以上（按每个站点</w:t>
      </w:r>
      <w:r>
        <w:t>16</w:t>
      </w:r>
      <w:r>
        <w:t>个桩折算）。</w:t>
      </w:r>
    </w:p>
    <w:p w14:paraId="25EA87B1" w14:textId="2828FCE1" w:rsidR="005B6622" w:rsidRDefault="005B6622" w:rsidP="005B6622">
      <w:pPr>
        <w:pStyle w:val="Aff6"/>
        <w:ind w:firstLine="640"/>
      </w:pPr>
      <w:r>
        <w:fldChar w:fldCharType="begin"/>
      </w:r>
      <w:r>
        <w:instrText xml:space="preserve"> </w:instrText>
      </w:r>
      <w:r>
        <w:rPr>
          <w:rFonts w:hint="eastAsia"/>
        </w:rPr>
        <w:instrText>= 2 \* GB3</w:instrText>
      </w:r>
      <w:r>
        <w:instrText xml:space="preserve"> </w:instrText>
      </w:r>
      <w:r>
        <w:fldChar w:fldCharType="separate"/>
      </w:r>
      <w:r>
        <w:rPr>
          <w:rFonts w:hint="eastAsia"/>
          <w:noProof/>
        </w:rPr>
        <w:t>②</w:t>
      </w:r>
      <w:r>
        <w:fldChar w:fldCharType="end"/>
      </w:r>
      <w:r>
        <w:t>专用充电设施发展目标。依托公共服务领域场站建设专用充电设施，满足公交、环卫、物流等公共服务领域电动汽车充电需求。至</w:t>
      </w:r>
      <w:r>
        <w:t xml:space="preserve">2025 </w:t>
      </w:r>
      <w:r>
        <w:t>年，建成专用充电桩</w:t>
      </w:r>
      <w:r>
        <w:t>373</w:t>
      </w:r>
      <w:r>
        <w:t>个以上。</w:t>
      </w:r>
    </w:p>
    <w:p w14:paraId="31644B72" w14:textId="2B20FF33" w:rsidR="005B6622" w:rsidRDefault="005B6622" w:rsidP="005B6622">
      <w:pPr>
        <w:pStyle w:val="Aff6"/>
        <w:ind w:firstLine="640"/>
      </w:pPr>
      <w:r>
        <w:lastRenderedPageBreak/>
        <w:fldChar w:fldCharType="begin"/>
      </w:r>
      <w:r>
        <w:instrText xml:space="preserve"> </w:instrText>
      </w:r>
      <w:r>
        <w:rPr>
          <w:rFonts w:hint="eastAsia"/>
        </w:rPr>
        <w:instrText>= 3 \* GB3</w:instrText>
      </w:r>
      <w:r>
        <w:instrText xml:space="preserve"> </w:instrText>
      </w:r>
      <w:r>
        <w:fldChar w:fldCharType="separate"/>
      </w:r>
      <w:r>
        <w:rPr>
          <w:rFonts w:hint="eastAsia"/>
          <w:noProof/>
        </w:rPr>
        <w:t>③</w:t>
      </w:r>
      <w:r>
        <w:fldChar w:fldCharType="end"/>
      </w:r>
      <w:r>
        <w:t>自用充电设施发展目标。在用户居住地停车位加快推进以交流慢充为主的自用充电桩建设，满足普通电动乘用车基本充电需求。至</w:t>
      </w:r>
      <w:r>
        <w:t xml:space="preserve">2025 </w:t>
      </w:r>
      <w:r>
        <w:t>年，累计建成自用充电桩</w:t>
      </w:r>
      <w:r>
        <w:t>13415</w:t>
      </w:r>
      <w:r>
        <w:t>个以上。鼓励随车配送的自用充电设施应具备智能充电功能。</w:t>
      </w:r>
    </w:p>
    <w:p w14:paraId="16EAC96C" w14:textId="0AEBB17B" w:rsidR="005B6622" w:rsidRDefault="005B6622" w:rsidP="005B6622">
      <w:pPr>
        <w:pStyle w:val="Aff6"/>
        <w:ind w:firstLine="640"/>
      </w:pPr>
      <w:r>
        <w:fldChar w:fldCharType="begin"/>
      </w:r>
      <w:r>
        <w:instrText xml:space="preserve"> </w:instrText>
      </w:r>
      <w:r>
        <w:rPr>
          <w:rFonts w:hint="eastAsia"/>
        </w:rPr>
        <w:instrText>= 4 \* GB3</w:instrText>
      </w:r>
      <w:r>
        <w:instrText xml:space="preserve"> </w:instrText>
      </w:r>
      <w:r>
        <w:fldChar w:fldCharType="separate"/>
      </w:r>
      <w:r>
        <w:rPr>
          <w:rFonts w:hint="eastAsia"/>
          <w:noProof/>
        </w:rPr>
        <w:t>④</w:t>
      </w:r>
      <w:r>
        <w:fldChar w:fldCharType="end"/>
      </w:r>
      <w:r>
        <w:t>公路服务站发展目标。加快公路服务站充电设施布点建设，保障电动汽车充电需求。到</w:t>
      </w:r>
      <w:r>
        <w:t xml:space="preserve">2025 </w:t>
      </w:r>
      <w:r>
        <w:t>年，确保各主要公路沿线均有充电站布点。</w:t>
      </w:r>
    </w:p>
    <w:p w14:paraId="01AFBF76" w14:textId="7D6734C5" w:rsidR="005B6622" w:rsidRDefault="005B6622">
      <w:pPr>
        <w:pStyle w:val="Aff6"/>
        <w:ind w:firstLine="640"/>
      </w:pPr>
      <w:r>
        <w:rPr>
          <w:rFonts w:hint="eastAsia"/>
        </w:rPr>
        <w:t>（</w:t>
      </w:r>
      <w:r>
        <w:rPr>
          <w:rFonts w:hint="eastAsia"/>
        </w:rPr>
        <w:t>2</w:t>
      </w:r>
      <w:r>
        <w:rPr>
          <w:rFonts w:hint="eastAsia"/>
        </w:rPr>
        <w:t>）</w:t>
      </w:r>
      <w:r w:rsidRPr="005B6622">
        <w:t>分区域发展目标</w:t>
      </w:r>
    </w:p>
    <w:p w14:paraId="0EC526E5" w14:textId="44A2E857" w:rsidR="005B6622" w:rsidRDefault="005B6622">
      <w:pPr>
        <w:pStyle w:val="Aff6"/>
        <w:ind w:firstLine="640"/>
      </w:pPr>
      <w:r w:rsidRPr="005B6622">
        <w:rPr>
          <w:rFonts w:hint="eastAsia"/>
        </w:rPr>
        <w:t>按照上级相关要求，结合各区域人口发展、土地开发、车辆发展情况，将江北区分为率先发展区与积极发展区两类。其中城市核心区域发展相对成熟，土地开发利用程度较高，至</w:t>
      </w:r>
      <w:r w:rsidRPr="005B6622">
        <w:t>2025</w:t>
      </w:r>
      <w:r w:rsidRPr="005B6622">
        <w:t>年公共充电服务半径应达到</w:t>
      </w:r>
      <w:r w:rsidRPr="005B6622">
        <w:t>0.5</w:t>
      </w:r>
      <w:r w:rsidRPr="005B6622">
        <w:t>公里左右；外围区域公共充电服务半径应小于</w:t>
      </w:r>
      <w:r w:rsidRPr="005B6622">
        <w:t>5</w:t>
      </w:r>
      <w:r w:rsidRPr="005B6622">
        <w:t>公里，所有乡镇全覆盖。</w:t>
      </w:r>
    </w:p>
    <w:p w14:paraId="63B270AB" w14:textId="56857458" w:rsidR="005B6622" w:rsidRDefault="005B6622">
      <w:pPr>
        <w:pStyle w:val="Aff6"/>
        <w:ind w:firstLine="640"/>
      </w:pPr>
      <w:r>
        <w:rPr>
          <w:rFonts w:hint="eastAsia"/>
        </w:rPr>
        <w:t>2.</w:t>
      </w:r>
      <w:r w:rsidRPr="005B6622">
        <w:t>发展策略</w:t>
      </w:r>
    </w:p>
    <w:p w14:paraId="74EF6DC9" w14:textId="1671581E" w:rsidR="005B6622" w:rsidRPr="005B6622" w:rsidRDefault="005B6622">
      <w:pPr>
        <w:pStyle w:val="Aff6"/>
        <w:ind w:firstLine="640"/>
      </w:pPr>
      <w:r>
        <w:rPr>
          <w:rFonts w:hint="eastAsia"/>
        </w:rPr>
        <w:t>（</w:t>
      </w:r>
      <w:r>
        <w:rPr>
          <w:rFonts w:hint="eastAsia"/>
        </w:rPr>
        <w:t>1</w:t>
      </w:r>
      <w:r>
        <w:rPr>
          <w:rFonts w:hint="eastAsia"/>
        </w:rPr>
        <w:t>）</w:t>
      </w:r>
      <w:r w:rsidRPr="005B6622">
        <w:rPr>
          <w:rFonts w:hint="eastAsia"/>
        </w:rPr>
        <w:t>贴近需求，合理布局</w:t>
      </w:r>
      <w:r>
        <w:rPr>
          <w:rFonts w:hint="eastAsia"/>
        </w:rPr>
        <w:t>。</w:t>
      </w:r>
      <w:r w:rsidRPr="005B6622">
        <w:rPr>
          <w:rFonts w:hint="eastAsia"/>
        </w:rPr>
        <w:t>结合江北区国土空间总体规划，在现有充电基础设施分布的基础上，充分考虑城市不同功能区车辆停靠、行驶和充电行为的差异，完善当前充电设施覆盖不足的区域，优先结合公共停车场、公共建筑配建停车场等交通需求集中区域规划建设公共充电基础设施，并全面推进公共充电设施全域全覆盖，提高选址布局的科学性及合理性，满足区域车辆充电需求，作为私人充电桩的重要补充。</w:t>
      </w:r>
    </w:p>
    <w:p w14:paraId="521F05EE" w14:textId="7BAE8362" w:rsidR="005B6622" w:rsidRPr="005B6622" w:rsidRDefault="005B6622">
      <w:pPr>
        <w:pStyle w:val="Aff6"/>
        <w:ind w:firstLine="640"/>
      </w:pPr>
      <w:r>
        <w:rPr>
          <w:rFonts w:hint="eastAsia"/>
        </w:rPr>
        <w:lastRenderedPageBreak/>
        <w:t>（</w:t>
      </w:r>
      <w:r>
        <w:rPr>
          <w:rFonts w:hint="eastAsia"/>
        </w:rPr>
        <w:t>2</w:t>
      </w:r>
      <w:r>
        <w:rPr>
          <w:rFonts w:hint="eastAsia"/>
        </w:rPr>
        <w:t>）</w:t>
      </w:r>
      <w:r w:rsidRPr="005B6622">
        <w:rPr>
          <w:rFonts w:hint="eastAsia"/>
        </w:rPr>
        <w:t>分类建设，差异发展</w:t>
      </w:r>
      <w:r>
        <w:rPr>
          <w:rFonts w:hint="eastAsia"/>
        </w:rPr>
        <w:t>。</w:t>
      </w:r>
      <w:r w:rsidRPr="005B6622">
        <w:rPr>
          <w:rFonts w:hint="eastAsia"/>
        </w:rPr>
        <w:t>紧密结合不同电动汽车应用领域不同层次的充电需求，自用桩与居住地、单位内部停车场结合建设，专用桩结合公交、出租、物流、邮政、环卫等专用停车场建设，公共桩结合公共停车场、公共建筑配建停车场、交通枢纽等停车场建设，合理布局充电基础设施。针对江北不同区域电动汽车及充电设施发展情况，做好“城市核心区、城市其他区域、外围乡镇”的公共充电设施差异化规划布局，同时要避免充电基础设施区域集中建设。在充电设施类型上，以自用桩为主体，公共桩为辅助，适度超期发展。</w:t>
      </w:r>
    </w:p>
    <w:p w14:paraId="25E20509" w14:textId="22EC5D5A" w:rsidR="005B6622" w:rsidRPr="005B6622" w:rsidRDefault="005B6622">
      <w:pPr>
        <w:pStyle w:val="Aff6"/>
        <w:ind w:firstLine="640"/>
      </w:pPr>
      <w:r>
        <w:rPr>
          <w:rFonts w:hint="eastAsia"/>
        </w:rPr>
        <w:t>（</w:t>
      </w:r>
      <w:r>
        <w:rPr>
          <w:rFonts w:hint="eastAsia"/>
        </w:rPr>
        <w:t>3</w:t>
      </w:r>
      <w:r>
        <w:rPr>
          <w:rFonts w:hint="eastAsia"/>
        </w:rPr>
        <w:t>）</w:t>
      </w:r>
      <w:r w:rsidRPr="005B6622">
        <w:rPr>
          <w:rFonts w:hint="eastAsia"/>
        </w:rPr>
        <w:t>市场主导，有序推进</w:t>
      </w:r>
      <w:r>
        <w:rPr>
          <w:rFonts w:hint="eastAsia"/>
        </w:rPr>
        <w:t>。</w:t>
      </w:r>
      <w:r w:rsidRPr="005B6622">
        <w:rPr>
          <w:rFonts w:hint="eastAsia"/>
        </w:rPr>
        <w:t>充电设施完善与否直接影响到电动汽车推广应用程度，公共桩在规模上虽然较少，但发挥着重要作用，应该积极发挥市场主导作用，鼓励社会资本参与，持续开展充电基础设施建设与运营模式创新，引导建设规范有序的充电基础设施服务网络发展。加强充电基础设施整治工作，提升充电基础设施利用水平，妥善解决老旧小区充电难题，推进小区物业集中改造，重点区域注重充电设施有序建设，为电动汽车推广提供保障。</w:t>
      </w:r>
    </w:p>
    <w:p w14:paraId="4A368002" w14:textId="7C300234" w:rsidR="005B6622" w:rsidRPr="005B6622" w:rsidRDefault="005B6622" w:rsidP="005B6622">
      <w:pPr>
        <w:pStyle w:val="Aff6"/>
        <w:ind w:firstLine="640"/>
      </w:pPr>
      <w:r>
        <w:rPr>
          <w:rFonts w:hint="eastAsia"/>
        </w:rPr>
        <w:t>（</w:t>
      </w:r>
      <w:r>
        <w:rPr>
          <w:rFonts w:hint="eastAsia"/>
        </w:rPr>
        <w:t>4</w:t>
      </w:r>
      <w:r>
        <w:rPr>
          <w:rFonts w:hint="eastAsia"/>
        </w:rPr>
        <w:t>）</w:t>
      </w:r>
      <w:r w:rsidRPr="005B6622">
        <w:rPr>
          <w:rFonts w:hint="eastAsia"/>
        </w:rPr>
        <w:t>多网融合，互动发展</w:t>
      </w:r>
      <w:r>
        <w:rPr>
          <w:rFonts w:hint="eastAsia"/>
        </w:rPr>
        <w:t>。结合电网负载情况，充分考虑本区域的配电网现状，与电网规划和建设密切结合，避免加大重载线路负荷。在建设充电基础设施时，同步推动充电设施接入市级充电服务平台，同时考虑融合互联网、物联网、智能交通、大数据等技术，通过“互联网</w:t>
      </w:r>
      <w:r>
        <w:t>+</w:t>
      </w:r>
      <w:r>
        <w:t>充电基础设施</w:t>
      </w:r>
      <w:r>
        <w:t>”</w:t>
      </w:r>
      <w:r>
        <w:t>，积极推进电动汽车与智能电网融合互动，提升充</w:t>
      </w:r>
      <w:r>
        <w:lastRenderedPageBreak/>
        <w:t>电服务智能化水平。围绕电动化、网联化、智能化发展方向，推进充电基础设施智能监管服务平台、市级充电网络服务平台、运营商服务平台的</w:t>
      </w:r>
      <w:r>
        <w:t>“</w:t>
      </w:r>
      <w:r>
        <w:t>融合</w:t>
      </w:r>
      <w:r>
        <w:t>”</w:t>
      </w:r>
      <w:r>
        <w:t>，建设利于电网平衡的充电网，配合峰谷电缓解用电高峰期电网压力，节约出行用电成本，加快实现碳达峰目标。</w:t>
      </w:r>
      <w:r>
        <w:rPr>
          <w:rFonts w:hint="eastAsia"/>
        </w:rPr>
        <w:t>具体而言，在空间上，跟随城市空间逐步推进，以建成区域向外围逐步拓展，实现全域服务全覆盖；与电动汽车充电需求紧密结合，在既有的网点基础上逐步加密，依据需求体现区块差异覆盖。在时间上，近期结合充电需求，在城市建成区内区块差异布设公共桩，基本满足投放的出租车、网约车、私家车等车辆充、补电需求。远期随着城市空间拓展，充电设施在内部加密基础上向外围延伸，基本建成覆盖全区的充电基础设施网络。</w:t>
      </w:r>
    </w:p>
    <w:p w14:paraId="703E6148" w14:textId="77777777" w:rsidR="006B4CF2" w:rsidRDefault="00000000">
      <w:pPr>
        <w:pStyle w:val="A2"/>
        <w:numPr>
          <w:ilvl w:val="255"/>
          <w:numId w:val="0"/>
        </w:numPr>
        <w:ind w:right="210"/>
      </w:pPr>
      <w:bookmarkStart w:id="20" w:name="_Toc25537"/>
      <w:r>
        <w:rPr>
          <w:rFonts w:hint="eastAsia"/>
        </w:rPr>
        <w:t>（二）规划原则</w:t>
      </w:r>
      <w:bookmarkEnd w:id="20"/>
    </w:p>
    <w:p w14:paraId="79AF32AB" w14:textId="3B8E9649" w:rsidR="005B6622" w:rsidRPr="005B6622" w:rsidRDefault="005B6622">
      <w:pPr>
        <w:pStyle w:val="Aff6"/>
        <w:ind w:firstLine="640"/>
      </w:pPr>
      <w:r>
        <w:rPr>
          <w:rFonts w:hint="eastAsia"/>
        </w:rPr>
        <w:t>1.</w:t>
      </w:r>
      <w:r w:rsidRPr="005B6622">
        <w:rPr>
          <w:rFonts w:hint="eastAsia"/>
        </w:rPr>
        <w:t>整体谋划、系统推进、适度超前。加强充电基础设施发展的顶层设计，科学确定发展规模、空间布局，构建以自用慢充为主，公用快充为辅，专用快慢结合结构体系，按照“桩站先行”的原则，适度超前建设，推进充电基础设施科学发展。</w:t>
      </w:r>
    </w:p>
    <w:p w14:paraId="6A6347D4" w14:textId="385158AF" w:rsidR="005B6622" w:rsidRPr="005B6622" w:rsidRDefault="005B6622">
      <w:pPr>
        <w:pStyle w:val="Aff6"/>
        <w:ind w:firstLine="640"/>
      </w:pPr>
      <w:r>
        <w:rPr>
          <w:rFonts w:hint="eastAsia"/>
        </w:rPr>
        <w:t>2.</w:t>
      </w:r>
      <w:r w:rsidRPr="005B6622">
        <w:rPr>
          <w:rFonts w:hint="eastAsia"/>
        </w:rPr>
        <w:t>因地制宜、分类实施、经济合理。根据我区电动汽车发展阶段和应用特点，紧密结合不同电动汽车应用领域不同层次的充电需求，自用桩与居住地、单位内部停车场结合建设，专用桩结合公交、出租、物流、邮政、环卫等专用停车场建设，公共桩结合公共停车场、公共建筑配建停</w:t>
      </w:r>
      <w:r w:rsidRPr="005B6622">
        <w:rPr>
          <w:rFonts w:hint="eastAsia"/>
        </w:rPr>
        <w:lastRenderedPageBreak/>
        <w:t>车场、交通枢纽等停车场建设，合理布局充电基础设施，降低建设成本，节约土地资源。</w:t>
      </w:r>
    </w:p>
    <w:p w14:paraId="322EF2C3" w14:textId="49985AF3" w:rsidR="005B6622" w:rsidRDefault="005B6622">
      <w:pPr>
        <w:pStyle w:val="Aff6"/>
        <w:ind w:firstLine="640"/>
      </w:pPr>
      <w:r>
        <w:rPr>
          <w:rFonts w:hint="eastAsia"/>
        </w:rPr>
        <w:t>3.</w:t>
      </w:r>
      <w:r w:rsidRPr="005B6622">
        <w:rPr>
          <w:rFonts w:hint="eastAsia"/>
        </w:rPr>
        <w:t>盘活存量、综合利用、规范建设。对现有充电桩桩群布局、运营情况、建设质量等因素进行综合评估，采用保留、提升等不同方式进行处理，充分利用现状资源，盘活存量，坚持按照国家标准建设充电基础设施。</w:t>
      </w:r>
    </w:p>
    <w:p w14:paraId="3E1F5891" w14:textId="5BE82E66" w:rsidR="005B6622" w:rsidRPr="005B6622" w:rsidRDefault="005B6622">
      <w:pPr>
        <w:pStyle w:val="Aff6"/>
        <w:ind w:firstLine="640"/>
      </w:pPr>
      <w:r>
        <w:rPr>
          <w:rFonts w:hint="eastAsia"/>
        </w:rPr>
        <w:t>4.</w:t>
      </w:r>
      <w:r w:rsidRPr="005B6622">
        <w:rPr>
          <w:rFonts w:hint="eastAsia"/>
        </w:rPr>
        <w:t>聚焦民生、共享创新、智慧运营。聚焦民生保障，着眼满足人民美好生活需要，加快居民小区充电基础设施覆盖，提升公共服务水平。融合</w:t>
      </w:r>
      <w:r w:rsidRPr="005B6622">
        <w:t>5G</w:t>
      </w:r>
      <w:r w:rsidRPr="005B6622">
        <w:t>、大数据和人工智能等新技术，实现车</w:t>
      </w:r>
      <w:r w:rsidRPr="005B6622">
        <w:t>-</w:t>
      </w:r>
      <w:r w:rsidRPr="005B6622">
        <w:t>桩</w:t>
      </w:r>
      <w:r w:rsidRPr="005B6622">
        <w:t>-</w:t>
      </w:r>
      <w:r w:rsidRPr="005B6622">
        <w:t>网智能信息交互与协同感知。顺应共享经济时代发展趋势，鼓励多车一桩的共享消费新模式。加强充电基础设施与未来社区、智慧城市、智慧交通、智慧能源融合发展。</w:t>
      </w:r>
    </w:p>
    <w:p w14:paraId="63934CE5" w14:textId="2F118226" w:rsidR="005B6622" w:rsidRDefault="005B6622">
      <w:pPr>
        <w:pStyle w:val="Aff6"/>
        <w:ind w:firstLine="640"/>
      </w:pPr>
      <w:r>
        <w:rPr>
          <w:rFonts w:hint="eastAsia"/>
        </w:rPr>
        <w:t>5.</w:t>
      </w:r>
      <w:r w:rsidRPr="005B6622">
        <w:rPr>
          <w:rFonts w:hint="eastAsia"/>
        </w:rPr>
        <w:t>市场主导、政府扶持、示范引领。加快完善政府扶持政策环境，积极发挥市场主导作用，引导社会资本参与，持续开展充电基础设施建设与运营模式创新。继续加强不同领域新能源车辆示范推广，为充电基础设施建设和发展起到示范引领作用。</w:t>
      </w:r>
    </w:p>
    <w:p w14:paraId="0497D11C" w14:textId="77777777" w:rsidR="006B4CF2" w:rsidRDefault="00000000">
      <w:pPr>
        <w:pStyle w:val="A2"/>
        <w:numPr>
          <w:ilvl w:val="255"/>
          <w:numId w:val="0"/>
        </w:numPr>
        <w:ind w:right="210"/>
      </w:pPr>
      <w:r>
        <w:rPr>
          <w:rFonts w:hint="eastAsia"/>
        </w:rPr>
        <w:t>（三）规划重点</w:t>
      </w:r>
    </w:p>
    <w:p w14:paraId="1D23A86B" w14:textId="5B0F4959" w:rsidR="00C8288A" w:rsidRPr="007918B6" w:rsidRDefault="00C8288A" w:rsidP="00C8288A">
      <w:pPr>
        <w:pStyle w:val="Aff6"/>
        <w:ind w:firstLine="640"/>
      </w:pPr>
      <w:r w:rsidRPr="007918B6">
        <w:rPr>
          <w:rFonts w:hint="eastAsia"/>
        </w:rPr>
        <w:t>规划范围：江北区行政区域，总面积</w:t>
      </w:r>
      <w:r w:rsidRPr="007918B6">
        <w:t>208</w:t>
      </w:r>
      <w:r w:rsidRPr="007918B6">
        <w:t>平方公里，下辖</w:t>
      </w:r>
      <w:r w:rsidRPr="007918B6">
        <w:t>7</w:t>
      </w:r>
      <w:r w:rsidRPr="007918B6">
        <w:t>个街道（外滩街道、文教街道、孔浦街道、甬江街道、庄桥街道、洪塘街道、前江街道），</w:t>
      </w:r>
      <w:r w:rsidRPr="007918B6">
        <w:t>1</w:t>
      </w:r>
      <w:r w:rsidRPr="007918B6">
        <w:t>个镇（慈城镇）。</w:t>
      </w:r>
    </w:p>
    <w:p w14:paraId="7E776F9B" w14:textId="7C00C8D7" w:rsidR="00C8288A" w:rsidRPr="007918B6" w:rsidRDefault="00C8288A" w:rsidP="00C8288A">
      <w:pPr>
        <w:pStyle w:val="Aff6"/>
        <w:ind w:firstLine="640"/>
      </w:pPr>
      <w:r w:rsidRPr="007918B6">
        <w:rPr>
          <w:rFonts w:hint="eastAsia"/>
        </w:rPr>
        <w:t>规划年限：现状年为</w:t>
      </w:r>
      <w:r w:rsidRPr="007918B6">
        <w:t>2022</w:t>
      </w:r>
      <w:r w:rsidRPr="007918B6">
        <w:t>年，规划年为</w:t>
      </w:r>
      <w:r w:rsidRPr="007918B6">
        <w:t>2023~2025</w:t>
      </w:r>
      <w:r w:rsidRPr="007918B6">
        <w:t>年。</w:t>
      </w:r>
    </w:p>
    <w:p w14:paraId="10D2A6F9" w14:textId="148319A9" w:rsidR="006B4CF2" w:rsidRDefault="00000000">
      <w:pPr>
        <w:pStyle w:val="A1"/>
        <w:numPr>
          <w:ilvl w:val="255"/>
          <w:numId w:val="0"/>
        </w:numPr>
      </w:pPr>
      <w:bookmarkStart w:id="21" w:name="_Toc32199"/>
      <w:r>
        <w:rPr>
          <w:rFonts w:hint="eastAsia"/>
        </w:rPr>
        <w:lastRenderedPageBreak/>
        <w:t>六、充电设施布局规划</w:t>
      </w:r>
      <w:bookmarkEnd w:id="21"/>
    </w:p>
    <w:p w14:paraId="7C5C5680" w14:textId="77777777" w:rsidR="006B4CF2" w:rsidRDefault="00000000">
      <w:pPr>
        <w:pStyle w:val="A2"/>
        <w:numPr>
          <w:ilvl w:val="255"/>
          <w:numId w:val="0"/>
        </w:numPr>
      </w:pPr>
      <w:bookmarkStart w:id="22" w:name="_Toc23247"/>
      <w:r>
        <w:rPr>
          <w:rFonts w:hint="eastAsia"/>
        </w:rPr>
        <w:t>（一）</w:t>
      </w:r>
      <w:bookmarkStart w:id="23" w:name="_Hlk142654479"/>
      <w:r>
        <w:rPr>
          <w:rFonts w:hint="eastAsia"/>
        </w:rPr>
        <w:t>城市地区</w:t>
      </w:r>
      <w:bookmarkEnd w:id="23"/>
      <w:r>
        <w:rPr>
          <w:rFonts w:hint="eastAsia"/>
        </w:rPr>
        <w:t>充电设施布局规划</w:t>
      </w:r>
      <w:bookmarkEnd w:id="22"/>
    </w:p>
    <w:p w14:paraId="7C6BA7AA" w14:textId="176CD751" w:rsidR="003D20BD" w:rsidRDefault="001A0B6F" w:rsidP="003D20BD">
      <w:pPr>
        <w:ind w:firstLineChars="200" w:firstLine="64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根据编制指南中，</w:t>
      </w:r>
      <w:r w:rsidRPr="001A0B6F">
        <w:rPr>
          <w:rFonts w:ascii="Times New Roman" w:eastAsia="仿宋_GB2312" w:hAnsi="Times New Roman" w:cs="Times New Roman" w:hint="eastAsia"/>
          <w:sz w:val="32"/>
          <w:szCs w:val="28"/>
        </w:rPr>
        <w:t>办公区和“三中心”</w:t>
      </w:r>
      <w:r>
        <w:rPr>
          <w:rFonts w:ascii="Times New Roman" w:eastAsia="仿宋_GB2312" w:hAnsi="Times New Roman" w:cs="Times New Roman" w:hint="eastAsia"/>
          <w:sz w:val="32"/>
          <w:szCs w:val="28"/>
        </w:rPr>
        <w:t>建设相关要求，结合江北实际，</w:t>
      </w:r>
      <w:r w:rsidR="003D20BD" w:rsidRPr="00FC27D0">
        <w:rPr>
          <w:rFonts w:ascii="Times New Roman" w:eastAsia="仿宋_GB2312" w:hAnsi="Times New Roman" w:cs="Times New Roman" w:hint="eastAsia"/>
          <w:sz w:val="32"/>
          <w:szCs w:val="28"/>
        </w:rPr>
        <w:t>按照地理区位、用地分布、开发建设进程、规划发展方向等要素，将江北区分为江北核心区、文教</w:t>
      </w:r>
      <w:r w:rsidR="003D20BD" w:rsidRPr="00FC27D0">
        <w:rPr>
          <w:rFonts w:ascii="Times New Roman" w:eastAsia="仿宋_GB2312" w:hAnsi="Times New Roman" w:cs="Times New Roman"/>
          <w:sz w:val="32"/>
          <w:szCs w:val="28"/>
        </w:rPr>
        <w:t>-</w:t>
      </w:r>
      <w:r w:rsidR="003D20BD" w:rsidRPr="00FC27D0">
        <w:rPr>
          <w:rFonts w:ascii="Times New Roman" w:eastAsia="仿宋_GB2312" w:hAnsi="Times New Roman" w:cs="Times New Roman"/>
          <w:sz w:val="32"/>
          <w:szCs w:val="28"/>
        </w:rPr>
        <w:t>庄桥片区、姚江新城</w:t>
      </w:r>
      <w:r w:rsidR="003D20BD" w:rsidRPr="00FC27D0">
        <w:rPr>
          <w:rFonts w:ascii="Times New Roman" w:eastAsia="仿宋_GB2312" w:hAnsi="Times New Roman" w:cs="Times New Roman"/>
          <w:sz w:val="32"/>
          <w:szCs w:val="28"/>
        </w:rPr>
        <w:t>-</w:t>
      </w:r>
      <w:r w:rsidR="003D20BD" w:rsidRPr="00FC27D0">
        <w:rPr>
          <w:rFonts w:ascii="Times New Roman" w:eastAsia="仿宋_GB2312" w:hAnsi="Times New Roman" w:cs="Times New Roman"/>
          <w:sz w:val="32"/>
          <w:szCs w:val="28"/>
        </w:rPr>
        <w:t>洪塘片区</w:t>
      </w:r>
      <w:r w:rsidR="00863075">
        <w:rPr>
          <w:rFonts w:ascii="Times New Roman" w:eastAsia="仿宋_GB2312" w:hAnsi="Times New Roman" w:cs="Times New Roman" w:hint="eastAsia"/>
          <w:sz w:val="32"/>
          <w:szCs w:val="28"/>
        </w:rPr>
        <w:t>三</w:t>
      </w:r>
      <w:r w:rsidR="003D20BD" w:rsidRPr="00FC27D0">
        <w:rPr>
          <w:rFonts w:ascii="Times New Roman" w:eastAsia="仿宋_GB2312" w:hAnsi="Times New Roman" w:cs="Times New Roman"/>
          <w:sz w:val="32"/>
          <w:szCs w:val="28"/>
        </w:rPr>
        <w:t>部分。</w:t>
      </w:r>
    </w:p>
    <w:p w14:paraId="33D3F9E7" w14:textId="30DC411B" w:rsidR="001A0B6F" w:rsidRDefault="001A0B6F" w:rsidP="009125C5">
      <w:pPr>
        <w:jc w:val="center"/>
        <w:rPr>
          <w:rFonts w:ascii="Times New Roman" w:eastAsia="仿宋_GB2312" w:hAnsi="Times New Roman" w:cs="Times New Roman"/>
          <w:sz w:val="32"/>
          <w:szCs w:val="28"/>
        </w:rPr>
      </w:pPr>
      <w:r w:rsidRPr="001A0B6F">
        <w:rPr>
          <w:rFonts w:ascii="Times New Roman" w:eastAsia="仿宋_GB2312" w:hAnsi="Times New Roman" w:cs="Times New Roman" w:hint="eastAsia"/>
          <w:sz w:val="32"/>
          <w:szCs w:val="28"/>
        </w:rPr>
        <w:t>江北区城市地区电动汽车公共桩一览表</w:t>
      </w:r>
    </w:p>
    <w:tbl>
      <w:tblPr>
        <w:tblpPr w:leftFromText="180" w:rightFromText="180" w:vertAnchor="text" w:horzAnchor="margin" w:tblpY="267"/>
        <w:tblW w:w="8611" w:type="dxa"/>
        <w:tblLook w:val="04A0" w:firstRow="1" w:lastRow="0" w:firstColumn="1" w:lastColumn="0" w:noHBand="0" w:noVBand="1"/>
      </w:tblPr>
      <w:tblGrid>
        <w:gridCol w:w="526"/>
        <w:gridCol w:w="2176"/>
        <w:gridCol w:w="2381"/>
        <w:gridCol w:w="816"/>
        <w:gridCol w:w="1417"/>
        <w:gridCol w:w="1295"/>
      </w:tblGrid>
      <w:tr w:rsidR="005915B5" w14:paraId="1D139CFE" w14:textId="3DD2EB29" w:rsidTr="009618FB">
        <w:trPr>
          <w:trHeight w:val="285"/>
          <w:tblHeader/>
        </w:trPr>
        <w:tc>
          <w:tcPr>
            <w:tcW w:w="526" w:type="dxa"/>
            <w:tcBorders>
              <w:top w:val="single" w:sz="8" w:space="0" w:color="auto"/>
              <w:left w:val="single" w:sz="8" w:space="0" w:color="auto"/>
              <w:bottom w:val="nil"/>
              <w:right w:val="single" w:sz="8" w:space="0" w:color="auto"/>
            </w:tcBorders>
            <w:shd w:val="clear" w:color="auto" w:fill="auto"/>
            <w:vAlign w:val="center"/>
          </w:tcPr>
          <w:p w14:paraId="67FAEC57" w14:textId="77777777" w:rsidR="005915B5" w:rsidRDefault="005915B5" w:rsidP="00645232">
            <w:pPr>
              <w:pStyle w:val="0000"/>
              <w:rPr>
                <w:color w:val="auto"/>
              </w:rPr>
            </w:pPr>
            <w:r>
              <w:rPr>
                <w:rFonts w:hint="eastAsia"/>
                <w:color w:val="auto"/>
              </w:rPr>
              <w:t>序号</w:t>
            </w:r>
          </w:p>
        </w:tc>
        <w:tc>
          <w:tcPr>
            <w:tcW w:w="2176" w:type="dxa"/>
            <w:tcBorders>
              <w:top w:val="single" w:sz="8" w:space="0" w:color="auto"/>
              <w:left w:val="single" w:sz="8" w:space="0" w:color="auto"/>
              <w:bottom w:val="nil"/>
              <w:right w:val="single" w:sz="8" w:space="0" w:color="auto"/>
            </w:tcBorders>
            <w:shd w:val="clear" w:color="auto" w:fill="auto"/>
            <w:vAlign w:val="center"/>
          </w:tcPr>
          <w:p w14:paraId="2049BDA5" w14:textId="77777777" w:rsidR="005915B5" w:rsidRDefault="005915B5" w:rsidP="00645232">
            <w:pPr>
              <w:pStyle w:val="0000"/>
              <w:rPr>
                <w:color w:val="auto"/>
              </w:rPr>
            </w:pPr>
            <w:r>
              <w:rPr>
                <w:color w:val="auto"/>
              </w:rPr>
              <w:t>名称</w:t>
            </w:r>
          </w:p>
        </w:tc>
        <w:tc>
          <w:tcPr>
            <w:tcW w:w="2381" w:type="dxa"/>
            <w:tcBorders>
              <w:top w:val="single" w:sz="8" w:space="0" w:color="auto"/>
              <w:left w:val="single" w:sz="8" w:space="0" w:color="auto"/>
              <w:bottom w:val="nil"/>
              <w:right w:val="single" w:sz="8" w:space="0" w:color="auto"/>
            </w:tcBorders>
            <w:shd w:val="clear" w:color="auto" w:fill="auto"/>
            <w:vAlign w:val="center"/>
          </w:tcPr>
          <w:p w14:paraId="47FD15F8" w14:textId="77777777" w:rsidR="005915B5" w:rsidRDefault="005915B5" w:rsidP="00645232">
            <w:pPr>
              <w:pStyle w:val="0000"/>
              <w:rPr>
                <w:color w:val="auto"/>
              </w:rPr>
            </w:pPr>
            <w:r>
              <w:rPr>
                <w:color w:val="auto"/>
              </w:rPr>
              <w:t>位置</w:t>
            </w:r>
          </w:p>
        </w:tc>
        <w:tc>
          <w:tcPr>
            <w:tcW w:w="816" w:type="dxa"/>
            <w:tcBorders>
              <w:top w:val="single" w:sz="8" w:space="0" w:color="auto"/>
              <w:left w:val="nil"/>
              <w:bottom w:val="nil"/>
              <w:right w:val="single" w:sz="8" w:space="0" w:color="auto"/>
            </w:tcBorders>
            <w:shd w:val="clear" w:color="auto" w:fill="auto"/>
            <w:vAlign w:val="center"/>
          </w:tcPr>
          <w:p w14:paraId="53409951" w14:textId="77777777" w:rsidR="005915B5" w:rsidRDefault="005915B5" w:rsidP="00645232">
            <w:pPr>
              <w:pStyle w:val="0000"/>
              <w:rPr>
                <w:rFonts w:eastAsia="仿宋"/>
                <w:bCs/>
                <w:color w:val="auto"/>
              </w:rPr>
            </w:pPr>
            <w:r>
              <w:rPr>
                <w:rFonts w:eastAsia="仿宋"/>
                <w:bCs/>
                <w:color w:val="auto"/>
              </w:rPr>
              <w:t>充电桩</w:t>
            </w:r>
            <w:r>
              <w:rPr>
                <w:rFonts w:eastAsia="仿宋" w:hint="eastAsia"/>
                <w:bCs/>
                <w:color w:val="auto"/>
              </w:rPr>
              <w:t>（个）</w:t>
            </w:r>
          </w:p>
        </w:tc>
        <w:tc>
          <w:tcPr>
            <w:tcW w:w="1417" w:type="dxa"/>
            <w:tcBorders>
              <w:top w:val="single" w:sz="8" w:space="0" w:color="auto"/>
              <w:left w:val="single" w:sz="8" w:space="0" w:color="auto"/>
              <w:bottom w:val="nil"/>
              <w:right w:val="single" w:sz="8" w:space="0" w:color="auto"/>
            </w:tcBorders>
            <w:vAlign w:val="center"/>
          </w:tcPr>
          <w:p w14:paraId="62096279" w14:textId="6F410FD2" w:rsidR="005915B5" w:rsidRDefault="005915B5" w:rsidP="00645232">
            <w:pPr>
              <w:pStyle w:val="0000"/>
              <w:rPr>
                <w:rFonts w:eastAsia="仿宋"/>
                <w:bCs/>
                <w:color w:val="auto"/>
              </w:rPr>
            </w:pPr>
            <w:r>
              <w:rPr>
                <w:rFonts w:eastAsia="仿宋" w:hint="eastAsia"/>
                <w:bCs/>
                <w:color w:val="auto"/>
              </w:rPr>
              <w:t>所属</w:t>
            </w:r>
            <w:r w:rsidR="00146DD8">
              <w:rPr>
                <w:rFonts w:eastAsia="仿宋" w:hint="eastAsia"/>
                <w:bCs/>
                <w:color w:val="auto"/>
              </w:rPr>
              <w:t>场景</w:t>
            </w:r>
          </w:p>
        </w:tc>
        <w:tc>
          <w:tcPr>
            <w:tcW w:w="1295" w:type="dxa"/>
            <w:tcBorders>
              <w:top w:val="single" w:sz="8" w:space="0" w:color="auto"/>
              <w:left w:val="single" w:sz="8" w:space="0" w:color="auto"/>
              <w:bottom w:val="nil"/>
              <w:right w:val="single" w:sz="8" w:space="0" w:color="auto"/>
            </w:tcBorders>
            <w:vAlign w:val="center"/>
          </w:tcPr>
          <w:p w14:paraId="5F944C0D" w14:textId="30656568" w:rsidR="005915B5" w:rsidRDefault="005915B5" w:rsidP="005915B5">
            <w:pPr>
              <w:pStyle w:val="0000"/>
              <w:rPr>
                <w:rFonts w:eastAsia="仿宋"/>
                <w:bCs/>
                <w:color w:val="auto"/>
              </w:rPr>
            </w:pPr>
            <w:r>
              <w:rPr>
                <w:rFonts w:eastAsia="仿宋" w:hint="eastAsia"/>
                <w:bCs/>
                <w:color w:val="auto"/>
              </w:rPr>
              <w:t>所属</w:t>
            </w:r>
            <w:r w:rsidR="00146DD8">
              <w:rPr>
                <w:rFonts w:eastAsia="仿宋" w:hint="eastAsia"/>
                <w:bCs/>
                <w:color w:val="auto"/>
              </w:rPr>
              <w:t>区域</w:t>
            </w:r>
          </w:p>
        </w:tc>
      </w:tr>
      <w:tr w:rsidR="009618FB" w14:paraId="6DEF8D98" w14:textId="5736657D" w:rsidTr="009618FB">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147A785E" w14:textId="77777777" w:rsidR="009618FB" w:rsidRPr="009618FB" w:rsidRDefault="009618FB" w:rsidP="009618FB">
            <w:pPr>
              <w:pStyle w:val="0000"/>
            </w:pPr>
            <w:r w:rsidRPr="009618FB">
              <w:rPr>
                <w:rFonts w:hint="eastAsia"/>
              </w:rPr>
              <w:t>1</w:t>
            </w: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14:paraId="39687B8D" w14:textId="5D9F9A12" w:rsidR="009618FB" w:rsidRPr="009618FB" w:rsidRDefault="009618FB" w:rsidP="009618FB">
            <w:pPr>
              <w:pStyle w:val="0000"/>
            </w:pPr>
            <w:r w:rsidRPr="00FD0979">
              <w:rPr>
                <w:rFonts w:hint="eastAsia"/>
              </w:rPr>
              <w:t>宁波市绿地缤纷城直流站</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78589C0C" w14:textId="4EE67D67" w:rsidR="009618FB" w:rsidRPr="009618FB" w:rsidRDefault="009618FB" w:rsidP="009618FB">
            <w:pPr>
              <w:pStyle w:val="0000"/>
            </w:pPr>
            <w:r w:rsidRPr="00FD0979">
              <w:t>浙江省宁波市江北区人民路</w:t>
            </w:r>
            <w:r w:rsidRPr="00FD0979">
              <w:t>3</w:t>
            </w:r>
            <w:r w:rsidRPr="00FD0979">
              <w:t>号宁波绿地缤纷城地下停车库</w:t>
            </w:r>
            <w:r w:rsidRPr="00FD0979">
              <w:t>B2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A6771AA" w14:textId="3351848C" w:rsidR="009618FB" w:rsidRPr="009618FB" w:rsidRDefault="009618FB" w:rsidP="009618FB">
            <w:pPr>
              <w:pStyle w:val="0000"/>
            </w:pPr>
            <w:r>
              <w:rPr>
                <w:rFonts w:hint="eastAsia"/>
              </w:rPr>
              <w:t>12</w:t>
            </w:r>
          </w:p>
        </w:tc>
        <w:tc>
          <w:tcPr>
            <w:tcW w:w="1417" w:type="dxa"/>
            <w:tcBorders>
              <w:top w:val="single" w:sz="4" w:space="0" w:color="auto"/>
              <w:left w:val="single" w:sz="4" w:space="0" w:color="auto"/>
              <w:bottom w:val="single" w:sz="4" w:space="0" w:color="auto"/>
              <w:right w:val="single" w:sz="4" w:space="0" w:color="auto"/>
            </w:tcBorders>
            <w:vAlign w:val="center"/>
          </w:tcPr>
          <w:p w14:paraId="773957F0" w14:textId="0CE5AD0C" w:rsidR="009618FB" w:rsidRPr="009618FB" w:rsidRDefault="009618FB" w:rsidP="009618FB">
            <w:pPr>
              <w:pStyle w:val="0000"/>
            </w:pPr>
            <w:r w:rsidRPr="009618FB">
              <w:rPr>
                <w:rFonts w:hint="eastAsia"/>
              </w:rPr>
              <w:t>办公区停车场</w:t>
            </w:r>
          </w:p>
        </w:tc>
        <w:tc>
          <w:tcPr>
            <w:tcW w:w="1295" w:type="dxa"/>
            <w:tcBorders>
              <w:top w:val="single" w:sz="4" w:space="0" w:color="auto"/>
              <w:left w:val="single" w:sz="4" w:space="0" w:color="auto"/>
              <w:bottom w:val="single" w:sz="4" w:space="0" w:color="auto"/>
              <w:right w:val="single" w:sz="4" w:space="0" w:color="auto"/>
            </w:tcBorders>
            <w:vAlign w:val="center"/>
          </w:tcPr>
          <w:p w14:paraId="5CE05349" w14:textId="32245AB5" w:rsidR="009618FB" w:rsidRPr="009618FB" w:rsidRDefault="009618FB" w:rsidP="009618FB">
            <w:pPr>
              <w:pStyle w:val="0000"/>
            </w:pPr>
            <w:r w:rsidRPr="009618FB">
              <w:rPr>
                <w:rFonts w:hint="eastAsia"/>
              </w:rPr>
              <w:t>江北核心区</w:t>
            </w:r>
          </w:p>
        </w:tc>
      </w:tr>
      <w:tr w:rsidR="009618FB" w14:paraId="0253D398" w14:textId="24E8006C" w:rsidTr="009618FB">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1A17E05B" w14:textId="77777777" w:rsidR="009618FB" w:rsidRPr="009618FB" w:rsidRDefault="009618FB" w:rsidP="009618FB">
            <w:pPr>
              <w:pStyle w:val="0000"/>
            </w:pPr>
            <w:r w:rsidRPr="009618FB">
              <w:t>2</w:t>
            </w: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14:paraId="2106B856" w14:textId="7B65C297" w:rsidR="009618FB" w:rsidRPr="009618FB" w:rsidRDefault="009618FB" w:rsidP="009618FB">
            <w:pPr>
              <w:pStyle w:val="0000"/>
            </w:pPr>
            <w:r w:rsidRPr="00FD0979">
              <w:rPr>
                <w:rFonts w:hint="eastAsia"/>
              </w:rPr>
              <w:t>毓秀庄园</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19DA7457" w14:textId="37B88D79" w:rsidR="009618FB" w:rsidRPr="009618FB" w:rsidRDefault="009618FB" w:rsidP="009618FB">
            <w:pPr>
              <w:pStyle w:val="0000"/>
            </w:pPr>
            <w:r w:rsidRPr="00FD0979">
              <w:t>浙江省宁波市庄市大道</w:t>
            </w:r>
            <w:r w:rsidRPr="00FD0979">
              <w:t>221</w:t>
            </w:r>
            <w:r w:rsidRPr="00FD0979">
              <w:t>号</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CADF0D0" w14:textId="5956B3F1" w:rsidR="009618FB" w:rsidRPr="009618FB" w:rsidRDefault="009618FB" w:rsidP="009618FB">
            <w:pPr>
              <w:pStyle w:val="0000"/>
            </w:pPr>
            <w:r>
              <w:rPr>
                <w:rFonts w:hint="eastAsia"/>
              </w:rPr>
              <w:t>6</w:t>
            </w:r>
          </w:p>
        </w:tc>
        <w:tc>
          <w:tcPr>
            <w:tcW w:w="1417" w:type="dxa"/>
            <w:tcBorders>
              <w:top w:val="single" w:sz="4" w:space="0" w:color="auto"/>
              <w:left w:val="single" w:sz="4" w:space="0" w:color="auto"/>
              <w:bottom w:val="single" w:sz="4" w:space="0" w:color="auto"/>
              <w:right w:val="single" w:sz="4" w:space="0" w:color="auto"/>
            </w:tcBorders>
            <w:vAlign w:val="center"/>
          </w:tcPr>
          <w:p w14:paraId="56F4A466" w14:textId="21D33022" w:rsidR="009618FB" w:rsidRPr="009618FB" w:rsidRDefault="009618FB" w:rsidP="009618FB">
            <w:pPr>
              <w:pStyle w:val="0000"/>
            </w:pPr>
            <w:r w:rsidRPr="009618FB">
              <w:rPr>
                <w:rFonts w:hint="eastAsia"/>
              </w:rPr>
              <w:t>办公区停车场</w:t>
            </w:r>
          </w:p>
        </w:tc>
        <w:tc>
          <w:tcPr>
            <w:tcW w:w="1295" w:type="dxa"/>
            <w:tcBorders>
              <w:top w:val="single" w:sz="4" w:space="0" w:color="auto"/>
              <w:left w:val="single" w:sz="4" w:space="0" w:color="auto"/>
              <w:bottom w:val="single" w:sz="4" w:space="0" w:color="auto"/>
              <w:right w:val="single" w:sz="4" w:space="0" w:color="auto"/>
            </w:tcBorders>
            <w:vAlign w:val="center"/>
          </w:tcPr>
          <w:p w14:paraId="7364EE19" w14:textId="389927EA" w:rsidR="009618FB" w:rsidRPr="009618FB" w:rsidRDefault="009618FB" w:rsidP="009618FB">
            <w:pPr>
              <w:pStyle w:val="0000"/>
            </w:pPr>
            <w:r w:rsidRPr="009618FB">
              <w:rPr>
                <w:rFonts w:hint="eastAsia"/>
              </w:rPr>
              <w:t>文教</w:t>
            </w:r>
            <w:r w:rsidRPr="009618FB">
              <w:t>-</w:t>
            </w:r>
            <w:r w:rsidRPr="009618FB">
              <w:t>庄桥片区</w:t>
            </w:r>
          </w:p>
        </w:tc>
      </w:tr>
      <w:tr w:rsidR="009618FB" w14:paraId="3F14D506" w14:textId="020F1E23" w:rsidTr="009618FB">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64E92F54" w14:textId="77777777" w:rsidR="009618FB" w:rsidRPr="009618FB" w:rsidRDefault="009618FB" w:rsidP="009618FB">
            <w:pPr>
              <w:pStyle w:val="0000"/>
            </w:pPr>
            <w:r w:rsidRPr="009618FB">
              <w:rPr>
                <w:rFonts w:hint="eastAsia"/>
              </w:rPr>
              <w:t>3</w:t>
            </w: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14:paraId="60C9A3CD" w14:textId="7E7C68DB" w:rsidR="009618FB" w:rsidRPr="009618FB" w:rsidRDefault="009618FB" w:rsidP="009618FB">
            <w:pPr>
              <w:pStyle w:val="0000"/>
            </w:pPr>
            <w:r w:rsidRPr="00FD0979">
              <w:rPr>
                <w:rFonts w:hint="eastAsia"/>
              </w:rPr>
              <w:t>姚江新都</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329DCABD" w14:textId="05CF9319" w:rsidR="009618FB" w:rsidRPr="009618FB" w:rsidRDefault="009618FB" w:rsidP="009618FB">
            <w:pPr>
              <w:pStyle w:val="0000"/>
            </w:pPr>
            <w:r w:rsidRPr="00FD0979">
              <w:t>浙江省宁波市江北区洪塘街道洪塘中路</w:t>
            </w:r>
            <w:r w:rsidRPr="00FD0979">
              <w:t>385</w:t>
            </w:r>
            <w:r w:rsidRPr="00FD0979">
              <w:t>号</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A777146" w14:textId="6E421085" w:rsidR="009618FB" w:rsidRPr="009618FB" w:rsidRDefault="009618FB" w:rsidP="009618FB">
            <w:pPr>
              <w:pStyle w:val="0000"/>
            </w:pPr>
            <w:r>
              <w:rPr>
                <w:rFonts w:hint="eastAsia"/>
              </w:rPr>
              <w:t>6</w:t>
            </w:r>
          </w:p>
        </w:tc>
        <w:tc>
          <w:tcPr>
            <w:tcW w:w="1417" w:type="dxa"/>
            <w:tcBorders>
              <w:top w:val="single" w:sz="4" w:space="0" w:color="auto"/>
              <w:left w:val="single" w:sz="4" w:space="0" w:color="auto"/>
              <w:bottom w:val="single" w:sz="4" w:space="0" w:color="auto"/>
              <w:right w:val="single" w:sz="4" w:space="0" w:color="auto"/>
            </w:tcBorders>
            <w:vAlign w:val="center"/>
          </w:tcPr>
          <w:p w14:paraId="04229E05" w14:textId="03E72F79" w:rsidR="009618FB" w:rsidRPr="009618FB" w:rsidRDefault="009618FB" w:rsidP="009618FB">
            <w:pPr>
              <w:pStyle w:val="0000"/>
            </w:pPr>
            <w:r w:rsidRPr="009618FB">
              <w:rPr>
                <w:rFonts w:hint="eastAsia"/>
              </w:rPr>
              <w:t>办公区停车场</w:t>
            </w:r>
          </w:p>
        </w:tc>
        <w:tc>
          <w:tcPr>
            <w:tcW w:w="1295" w:type="dxa"/>
            <w:tcBorders>
              <w:top w:val="single" w:sz="4" w:space="0" w:color="auto"/>
              <w:left w:val="single" w:sz="4" w:space="0" w:color="auto"/>
              <w:bottom w:val="single" w:sz="4" w:space="0" w:color="auto"/>
              <w:right w:val="single" w:sz="4" w:space="0" w:color="auto"/>
            </w:tcBorders>
            <w:vAlign w:val="center"/>
          </w:tcPr>
          <w:p w14:paraId="1903CB4E" w14:textId="26490B54" w:rsidR="009618FB" w:rsidRPr="009618FB" w:rsidRDefault="009618FB" w:rsidP="009618FB">
            <w:pPr>
              <w:pStyle w:val="0000"/>
            </w:pPr>
            <w:r w:rsidRPr="009618FB">
              <w:rPr>
                <w:rFonts w:hint="eastAsia"/>
              </w:rPr>
              <w:t>姚江新城</w:t>
            </w:r>
            <w:r w:rsidRPr="009618FB">
              <w:t>-</w:t>
            </w:r>
            <w:r w:rsidRPr="009618FB">
              <w:t>洪塘片区</w:t>
            </w:r>
          </w:p>
        </w:tc>
      </w:tr>
      <w:tr w:rsidR="009618FB" w14:paraId="25568D25" w14:textId="419B37B8" w:rsidTr="009618FB">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1D3D2249" w14:textId="77777777" w:rsidR="009618FB" w:rsidRPr="009618FB" w:rsidRDefault="009618FB" w:rsidP="009618FB">
            <w:pPr>
              <w:pStyle w:val="0000"/>
            </w:pPr>
            <w:r w:rsidRPr="009618FB">
              <w:rPr>
                <w:rFonts w:hint="eastAsia"/>
              </w:rPr>
              <w:t>5</w:t>
            </w: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14:paraId="4D591047" w14:textId="074ACB2D" w:rsidR="009618FB" w:rsidRPr="009618FB" w:rsidRDefault="009618FB" w:rsidP="009618FB">
            <w:pPr>
              <w:pStyle w:val="0000"/>
            </w:pPr>
            <w:r w:rsidRPr="00FD0979">
              <w:rPr>
                <w:rFonts w:hint="eastAsia"/>
              </w:rPr>
              <w:t>宁波中策世纪博园二期充电站</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6CD251C0" w14:textId="5B612D73" w:rsidR="009618FB" w:rsidRPr="009618FB" w:rsidRDefault="009618FB" w:rsidP="009618FB">
            <w:pPr>
              <w:pStyle w:val="0000"/>
            </w:pPr>
            <w:r w:rsidRPr="00FD0979">
              <w:t>浙江省宁波市江北区洪塘街道中策世纪博园</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B972A69" w14:textId="7780B4B3" w:rsidR="009618FB" w:rsidRPr="009618FB" w:rsidRDefault="009618FB" w:rsidP="009618FB">
            <w:pPr>
              <w:pStyle w:val="0000"/>
            </w:pPr>
            <w:r>
              <w:rPr>
                <w:rFonts w:hint="eastAsia"/>
              </w:rPr>
              <w:t>12</w:t>
            </w:r>
          </w:p>
        </w:tc>
        <w:tc>
          <w:tcPr>
            <w:tcW w:w="1417" w:type="dxa"/>
            <w:tcBorders>
              <w:top w:val="single" w:sz="4" w:space="0" w:color="auto"/>
              <w:left w:val="single" w:sz="4" w:space="0" w:color="auto"/>
              <w:bottom w:val="single" w:sz="4" w:space="0" w:color="auto"/>
              <w:right w:val="single" w:sz="4" w:space="0" w:color="auto"/>
            </w:tcBorders>
            <w:vAlign w:val="center"/>
          </w:tcPr>
          <w:p w14:paraId="0CDD6ACA" w14:textId="0DD37B99" w:rsidR="009618FB" w:rsidRPr="009618FB" w:rsidRDefault="009618FB" w:rsidP="009618FB">
            <w:pPr>
              <w:pStyle w:val="0000"/>
            </w:pPr>
            <w:r w:rsidRPr="009618FB">
              <w:rPr>
                <w:rFonts w:hint="eastAsia"/>
              </w:rPr>
              <w:t>办公区停车场</w:t>
            </w:r>
          </w:p>
        </w:tc>
        <w:tc>
          <w:tcPr>
            <w:tcW w:w="1295" w:type="dxa"/>
            <w:tcBorders>
              <w:top w:val="single" w:sz="4" w:space="0" w:color="auto"/>
              <w:left w:val="single" w:sz="4" w:space="0" w:color="auto"/>
              <w:bottom w:val="single" w:sz="4" w:space="0" w:color="auto"/>
              <w:right w:val="single" w:sz="4" w:space="0" w:color="auto"/>
            </w:tcBorders>
            <w:vAlign w:val="center"/>
          </w:tcPr>
          <w:p w14:paraId="7AB56A27" w14:textId="559F2942" w:rsidR="009618FB" w:rsidRPr="009618FB" w:rsidRDefault="009618FB" w:rsidP="009618FB">
            <w:pPr>
              <w:pStyle w:val="0000"/>
            </w:pPr>
            <w:r w:rsidRPr="009618FB">
              <w:rPr>
                <w:rFonts w:hint="eastAsia"/>
              </w:rPr>
              <w:t>姚江新城</w:t>
            </w:r>
            <w:r w:rsidRPr="009618FB">
              <w:t>-</w:t>
            </w:r>
            <w:r w:rsidRPr="009618FB">
              <w:t>洪塘片区</w:t>
            </w:r>
          </w:p>
        </w:tc>
      </w:tr>
      <w:tr w:rsidR="009618FB" w14:paraId="4EE2F6B0" w14:textId="1CB651FB" w:rsidTr="009618FB">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04717C0B" w14:textId="77777777" w:rsidR="009618FB" w:rsidRPr="009618FB" w:rsidRDefault="009618FB" w:rsidP="009618FB">
            <w:pPr>
              <w:pStyle w:val="0000"/>
            </w:pPr>
            <w:r w:rsidRPr="009618FB">
              <w:rPr>
                <w:rFonts w:hint="eastAsia"/>
              </w:rPr>
              <w:t>5</w:t>
            </w: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14:paraId="10B05CEF" w14:textId="3A198625" w:rsidR="009618FB" w:rsidRPr="009618FB" w:rsidRDefault="009618FB" w:rsidP="009618FB">
            <w:pPr>
              <w:pStyle w:val="0000"/>
            </w:pPr>
            <w:r w:rsidRPr="00FD0979">
              <w:rPr>
                <w:rFonts w:hint="eastAsia"/>
              </w:rPr>
              <w:t>江北市政绿化养护中心充电站</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58E9F35F" w14:textId="003C0C77" w:rsidR="009618FB" w:rsidRPr="009618FB" w:rsidRDefault="009618FB" w:rsidP="009618FB">
            <w:pPr>
              <w:pStyle w:val="0000"/>
            </w:pPr>
            <w:r w:rsidRPr="00FD0979">
              <w:t>江湾路</w:t>
            </w:r>
            <w:r w:rsidRPr="00FD0979">
              <w:t>155</w:t>
            </w:r>
            <w:r w:rsidRPr="00FD0979">
              <w:t>号</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22A6658" w14:textId="1FA136EF" w:rsidR="009618FB" w:rsidRPr="009618FB" w:rsidRDefault="009618FB" w:rsidP="009618FB">
            <w:pPr>
              <w:pStyle w:val="0000"/>
            </w:pPr>
            <w:r>
              <w:rPr>
                <w:rFonts w:hint="eastAsia"/>
              </w:rPr>
              <w:t>5</w:t>
            </w:r>
          </w:p>
        </w:tc>
        <w:tc>
          <w:tcPr>
            <w:tcW w:w="1417" w:type="dxa"/>
            <w:tcBorders>
              <w:top w:val="single" w:sz="4" w:space="0" w:color="auto"/>
              <w:left w:val="single" w:sz="4" w:space="0" w:color="auto"/>
              <w:bottom w:val="single" w:sz="4" w:space="0" w:color="auto"/>
              <w:right w:val="single" w:sz="4" w:space="0" w:color="auto"/>
            </w:tcBorders>
            <w:vAlign w:val="center"/>
          </w:tcPr>
          <w:p w14:paraId="092AED6C" w14:textId="47C92580" w:rsidR="009618FB" w:rsidRPr="009618FB" w:rsidRDefault="009618FB" w:rsidP="009618FB">
            <w:pPr>
              <w:pStyle w:val="0000"/>
            </w:pPr>
            <w:r w:rsidRPr="009618FB">
              <w:rPr>
                <w:rFonts w:hint="eastAsia"/>
              </w:rPr>
              <w:t>办公区停车场</w:t>
            </w:r>
          </w:p>
        </w:tc>
        <w:tc>
          <w:tcPr>
            <w:tcW w:w="1295" w:type="dxa"/>
            <w:tcBorders>
              <w:top w:val="single" w:sz="4" w:space="0" w:color="auto"/>
              <w:left w:val="single" w:sz="4" w:space="0" w:color="auto"/>
              <w:bottom w:val="single" w:sz="4" w:space="0" w:color="auto"/>
              <w:right w:val="single" w:sz="4" w:space="0" w:color="auto"/>
            </w:tcBorders>
            <w:vAlign w:val="center"/>
          </w:tcPr>
          <w:p w14:paraId="1973CEBF" w14:textId="473C80E3" w:rsidR="009618FB" w:rsidRPr="009618FB" w:rsidRDefault="009618FB" w:rsidP="009618FB">
            <w:pPr>
              <w:pStyle w:val="0000"/>
            </w:pPr>
            <w:r w:rsidRPr="009618FB">
              <w:rPr>
                <w:rFonts w:hint="eastAsia"/>
              </w:rPr>
              <w:t>文教</w:t>
            </w:r>
            <w:r w:rsidRPr="009618FB">
              <w:t>-</w:t>
            </w:r>
            <w:r w:rsidRPr="009618FB">
              <w:t>庄桥片区</w:t>
            </w:r>
          </w:p>
        </w:tc>
      </w:tr>
      <w:tr w:rsidR="009618FB" w14:paraId="476375B1" w14:textId="0ACF3095" w:rsidTr="009618FB">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741EAF73" w14:textId="77777777" w:rsidR="009618FB" w:rsidRPr="009618FB" w:rsidRDefault="009618FB" w:rsidP="009618FB">
            <w:pPr>
              <w:pStyle w:val="0000"/>
            </w:pPr>
            <w:r w:rsidRPr="009618FB">
              <w:rPr>
                <w:rFonts w:hint="eastAsia"/>
              </w:rPr>
              <w:t>6</w:t>
            </w: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14:paraId="583DD619" w14:textId="1AB6EE99" w:rsidR="009618FB" w:rsidRPr="009618FB" w:rsidRDefault="009618FB" w:rsidP="009618FB">
            <w:pPr>
              <w:pStyle w:val="0000"/>
            </w:pPr>
            <w:r w:rsidRPr="00FD0979">
              <w:rPr>
                <w:rFonts w:hint="eastAsia"/>
              </w:rPr>
              <w:t>甬江街道办事处</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574B58B8" w14:textId="76EC345A" w:rsidR="009618FB" w:rsidRPr="009618FB" w:rsidRDefault="009618FB" w:rsidP="009618FB">
            <w:pPr>
              <w:pStyle w:val="0000"/>
            </w:pPr>
            <w:r w:rsidRPr="00FD0979">
              <w:t>浙江省宁波市江北区环城北路东段</w:t>
            </w:r>
            <w:r w:rsidRPr="00FD0979">
              <w:t>225</w:t>
            </w:r>
            <w:r w:rsidRPr="00FD0979">
              <w:t>号甬江街道办事处</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0976A4E" w14:textId="06C524B4" w:rsidR="009618FB" w:rsidRPr="009618FB" w:rsidRDefault="009618FB" w:rsidP="009618FB">
            <w:pPr>
              <w:pStyle w:val="0000"/>
            </w:pPr>
            <w:r>
              <w:rPr>
                <w:rFonts w:hint="eastAsia"/>
              </w:rPr>
              <w:t>6</w:t>
            </w:r>
          </w:p>
        </w:tc>
        <w:tc>
          <w:tcPr>
            <w:tcW w:w="1417" w:type="dxa"/>
            <w:tcBorders>
              <w:top w:val="single" w:sz="4" w:space="0" w:color="auto"/>
              <w:left w:val="single" w:sz="4" w:space="0" w:color="auto"/>
              <w:bottom w:val="single" w:sz="4" w:space="0" w:color="auto"/>
              <w:right w:val="single" w:sz="4" w:space="0" w:color="auto"/>
            </w:tcBorders>
            <w:vAlign w:val="center"/>
          </w:tcPr>
          <w:p w14:paraId="6A39D313" w14:textId="75B7795C" w:rsidR="009618FB" w:rsidRPr="009618FB" w:rsidRDefault="009618FB" w:rsidP="009618FB">
            <w:pPr>
              <w:pStyle w:val="0000"/>
            </w:pPr>
            <w:r w:rsidRPr="009618FB">
              <w:rPr>
                <w:rFonts w:hint="eastAsia"/>
              </w:rPr>
              <w:t>办公区停车场</w:t>
            </w:r>
          </w:p>
        </w:tc>
        <w:tc>
          <w:tcPr>
            <w:tcW w:w="1295" w:type="dxa"/>
            <w:tcBorders>
              <w:top w:val="single" w:sz="4" w:space="0" w:color="auto"/>
              <w:left w:val="single" w:sz="4" w:space="0" w:color="auto"/>
              <w:bottom w:val="single" w:sz="4" w:space="0" w:color="auto"/>
              <w:right w:val="single" w:sz="4" w:space="0" w:color="auto"/>
            </w:tcBorders>
            <w:vAlign w:val="center"/>
          </w:tcPr>
          <w:p w14:paraId="49878AA3" w14:textId="1577F8A4" w:rsidR="009618FB" w:rsidRPr="009618FB" w:rsidRDefault="009618FB" w:rsidP="009618FB">
            <w:pPr>
              <w:pStyle w:val="0000"/>
            </w:pPr>
            <w:r w:rsidRPr="009618FB">
              <w:rPr>
                <w:rFonts w:hint="eastAsia"/>
              </w:rPr>
              <w:t>江北核心区</w:t>
            </w:r>
          </w:p>
        </w:tc>
      </w:tr>
      <w:tr w:rsidR="009618FB" w14:paraId="08A2002F" w14:textId="6FDE6621" w:rsidTr="009618FB">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4DA6CF75" w14:textId="77777777" w:rsidR="009618FB" w:rsidRPr="009618FB" w:rsidRDefault="009618FB" w:rsidP="009618FB">
            <w:pPr>
              <w:pStyle w:val="0000"/>
            </w:pPr>
            <w:r w:rsidRPr="009618FB">
              <w:rPr>
                <w:rFonts w:hint="eastAsia"/>
              </w:rPr>
              <w:t>7</w:t>
            </w: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14:paraId="13719246" w14:textId="5EA167F0" w:rsidR="009618FB" w:rsidRPr="009618FB" w:rsidRDefault="009618FB" w:rsidP="009618FB">
            <w:pPr>
              <w:pStyle w:val="0000"/>
            </w:pPr>
            <w:r w:rsidRPr="00FD0979">
              <w:rPr>
                <w:rFonts w:hint="eastAsia"/>
              </w:rPr>
              <w:t>江北区智慧城市运营中心</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070547F2" w14:textId="711D5D24" w:rsidR="009618FB" w:rsidRPr="009618FB" w:rsidRDefault="009618FB" w:rsidP="009618FB">
            <w:pPr>
              <w:pStyle w:val="0000"/>
            </w:pPr>
            <w:r w:rsidRPr="00FD0979">
              <w:t>榭嘉路宁馨园</w:t>
            </w:r>
            <w:r w:rsidRPr="00FD0979">
              <w:t>43</w:t>
            </w:r>
            <w:r w:rsidRPr="00FD0979">
              <w:t>号</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0A5D173" w14:textId="541DB181" w:rsidR="009618FB" w:rsidRPr="009618FB" w:rsidRDefault="009618FB" w:rsidP="009618FB">
            <w:pPr>
              <w:pStyle w:val="0000"/>
            </w:pPr>
            <w:r>
              <w:rPr>
                <w:rFonts w:hint="eastAsia"/>
              </w:rPr>
              <w:t>1</w:t>
            </w:r>
          </w:p>
        </w:tc>
        <w:tc>
          <w:tcPr>
            <w:tcW w:w="1417" w:type="dxa"/>
            <w:tcBorders>
              <w:top w:val="single" w:sz="4" w:space="0" w:color="auto"/>
              <w:left w:val="single" w:sz="4" w:space="0" w:color="auto"/>
              <w:bottom w:val="single" w:sz="4" w:space="0" w:color="auto"/>
              <w:right w:val="single" w:sz="4" w:space="0" w:color="auto"/>
            </w:tcBorders>
            <w:vAlign w:val="center"/>
          </w:tcPr>
          <w:p w14:paraId="3A63257D" w14:textId="0519A82C" w:rsidR="009618FB" w:rsidRPr="009618FB" w:rsidRDefault="009618FB" w:rsidP="009618FB">
            <w:pPr>
              <w:pStyle w:val="0000"/>
            </w:pPr>
            <w:r w:rsidRPr="009618FB">
              <w:rPr>
                <w:rFonts w:hint="eastAsia"/>
              </w:rPr>
              <w:t>办公区停车场</w:t>
            </w:r>
          </w:p>
        </w:tc>
        <w:tc>
          <w:tcPr>
            <w:tcW w:w="1295" w:type="dxa"/>
            <w:tcBorders>
              <w:top w:val="single" w:sz="4" w:space="0" w:color="auto"/>
              <w:left w:val="single" w:sz="4" w:space="0" w:color="auto"/>
              <w:bottom w:val="single" w:sz="4" w:space="0" w:color="auto"/>
              <w:right w:val="single" w:sz="4" w:space="0" w:color="auto"/>
            </w:tcBorders>
            <w:vAlign w:val="center"/>
          </w:tcPr>
          <w:p w14:paraId="4200F4CD" w14:textId="34A3B47D" w:rsidR="009618FB" w:rsidRPr="009618FB" w:rsidRDefault="009618FB" w:rsidP="009618FB">
            <w:pPr>
              <w:pStyle w:val="0000"/>
            </w:pPr>
            <w:r w:rsidRPr="009618FB">
              <w:rPr>
                <w:rFonts w:hint="eastAsia"/>
              </w:rPr>
              <w:t>文教</w:t>
            </w:r>
            <w:r w:rsidRPr="009618FB">
              <w:t>-</w:t>
            </w:r>
            <w:r w:rsidRPr="009618FB">
              <w:t>庄桥片区</w:t>
            </w:r>
          </w:p>
        </w:tc>
      </w:tr>
      <w:tr w:rsidR="009618FB" w14:paraId="2F32B9E3" w14:textId="39BC3D35" w:rsidTr="00D62F9F">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49EDC166" w14:textId="77777777" w:rsidR="009618FB" w:rsidRPr="009618FB" w:rsidRDefault="009618FB" w:rsidP="009618FB">
            <w:pPr>
              <w:pStyle w:val="0000"/>
            </w:pPr>
            <w:r w:rsidRPr="009618FB">
              <w:rPr>
                <w:rFonts w:hint="eastAsia"/>
              </w:rPr>
              <w:t>8</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412133FB" w14:textId="1F873028" w:rsidR="009618FB" w:rsidRPr="009618FB" w:rsidRDefault="009618FB" w:rsidP="009618FB">
            <w:pPr>
              <w:pStyle w:val="0000"/>
            </w:pPr>
            <w:r w:rsidRPr="00626BA9">
              <w:rPr>
                <w:rFonts w:hint="eastAsia"/>
              </w:rPr>
              <w:t>盈源</w:t>
            </w:r>
            <w:r w:rsidRPr="00626BA9">
              <w:t>(</w:t>
            </w:r>
            <w:r w:rsidRPr="00626BA9">
              <w:t>路林市场</w:t>
            </w:r>
            <w:r w:rsidRPr="00626BA9">
              <w:t>)</w:t>
            </w:r>
            <w:r w:rsidRPr="00626BA9">
              <w:t>超充站</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31D3FA6D" w14:textId="204F42C1" w:rsidR="009618FB" w:rsidRPr="009618FB" w:rsidRDefault="009618FB" w:rsidP="009618FB">
            <w:pPr>
              <w:pStyle w:val="0000"/>
            </w:pPr>
            <w:r w:rsidRPr="00626BA9">
              <w:t>浙江省宁波市江北区路林市场内（东侧地面停车场）</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C3B0410" w14:textId="2E27FAA9" w:rsidR="009618FB" w:rsidRPr="009618FB" w:rsidRDefault="009618FB" w:rsidP="009618FB">
            <w:pPr>
              <w:pStyle w:val="0000"/>
            </w:pPr>
            <w:r>
              <w:rPr>
                <w:rFonts w:hint="eastAsia"/>
              </w:rPr>
              <w:t>50</w:t>
            </w:r>
          </w:p>
        </w:tc>
        <w:tc>
          <w:tcPr>
            <w:tcW w:w="1417" w:type="dxa"/>
            <w:tcBorders>
              <w:top w:val="single" w:sz="4" w:space="0" w:color="auto"/>
              <w:left w:val="single" w:sz="4" w:space="0" w:color="auto"/>
              <w:bottom w:val="single" w:sz="4" w:space="0" w:color="auto"/>
              <w:right w:val="single" w:sz="4" w:space="0" w:color="auto"/>
            </w:tcBorders>
          </w:tcPr>
          <w:p w14:paraId="7668D7FB" w14:textId="12EEA66B" w:rsidR="009618FB" w:rsidRPr="009618FB" w:rsidRDefault="009618FB" w:rsidP="009618FB">
            <w:pPr>
              <w:pStyle w:val="0000"/>
            </w:pPr>
            <w:r w:rsidRPr="00A26D11">
              <w:rPr>
                <w:rFonts w:hint="eastAsia"/>
              </w:rPr>
              <w:t>商业中心停车场</w:t>
            </w:r>
          </w:p>
        </w:tc>
        <w:tc>
          <w:tcPr>
            <w:tcW w:w="1295" w:type="dxa"/>
            <w:tcBorders>
              <w:top w:val="single" w:sz="4" w:space="0" w:color="auto"/>
              <w:left w:val="single" w:sz="4" w:space="0" w:color="auto"/>
              <w:bottom w:val="single" w:sz="4" w:space="0" w:color="auto"/>
              <w:right w:val="single" w:sz="4" w:space="0" w:color="auto"/>
            </w:tcBorders>
            <w:vAlign w:val="center"/>
          </w:tcPr>
          <w:p w14:paraId="0584E0D7" w14:textId="66FDF920" w:rsidR="009618FB" w:rsidRPr="009618FB" w:rsidRDefault="009618FB" w:rsidP="009618FB">
            <w:pPr>
              <w:pStyle w:val="0000"/>
            </w:pPr>
            <w:r w:rsidRPr="009618FB">
              <w:rPr>
                <w:rFonts w:hint="eastAsia"/>
              </w:rPr>
              <w:t>江北核心区</w:t>
            </w:r>
          </w:p>
        </w:tc>
      </w:tr>
      <w:tr w:rsidR="009618FB" w14:paraId="481A6D6C" w14:textId="55B24FA0" w:rsidTr="00D62F9F">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4811FD20" w14:textId="77777777" w:rsidR="009618FB" w:rsidRPr="009618FB" w:rsidRDefault="009618FB" w:rsidP="009618FB">
            <w:pPr>
              <w:pStyle w:val="0000"/>
            </w:pPr>
            <w:r w:rsidRPr="009618FB">
              <w:rPr>
                <w:rFonts w:hint="eastAsia"/>
              </w:rPr>
              <w:t>9</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75288F49" w14:textId="1BC09FE3" w:rsidR="009618FB" w:rsidRPr="009618FB" w:rsidRDefault="009618FB" w:rsidP="009618FB">
            <w:pPr>
              <w:pStyle w:val="0000"/>
            </w:pPr>
            <w:r w:rsidRPr="00626BA9">
              <w:rPr>
                <w:rFonts w:hint="eastAsia"/>
              </w:rPr>
              <w:t>宁波压赛堰菜场充电站</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300DDB7B" w14:textId="47C27CAA" w:rsidR="009618FB" w:rsidRPr="009618FB" w:rsidRDefault="009618FB" w:rsidP="009618FB">
            <w:pPr>
              <w:pStyle w:val="0000"/>
            </w:pPr>
            <w:r w:rsidRPr="00626BA9">
              <w:t>浙江省宁波市江北区甬江街道甬旭随寓民宿</w:t>
            </w:r>
            <w:r w:rsidRPr="00626BA9">
              <w:t>(</w:t>
            </w:r>
            <w:r w:rsidRPr="00626BA9">
              <w:t>装修中</w:t>
            </w:r>
            <w:r w:rsidRPr="00626BA9">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EA9D02F" w14:textId="4EC7E8FB" w:rsidR="009618FB" w:rsidRPr="009618FB" w:rsidRDefault="009618FB" w:rsidP="009618FB">
            <w:pPr>
              <w:pStyle w:val="0000"/>
            </w:pPr>
            <w:r>
              <w:rPr>
                <w:rFonts w:hint="eastAsia"/>
              </w:rPr>
              <w:t>24</w:t>
            </w:r>
          </w:p>
        </w:tc>
        <w:tc>
          <w:tcPr>
            <w:tcW w:w="1417" w:type="dxa"/>
            <w:tcBorders>
              <w:top w:val="single" w:sz="4" w:space="0" w:color="auto"/>
              <w:left w:val="single" w:sz="4" w:space="0" w:color="auto"/>
              <w:bottom w:val="single" w:sz="4" w:space="0" w:color="auto"/>
              <w:right w:val="single" w:sz="4" w:space="0" w:color="auto"/>
            </w:tcBorders>
          </w:tcPr>
          <w:p w14:paraId="015229CE" w14:textId="68730DF1" w:rsidR="009618FB" w:rsidRPr="009618FB" w:rsidRDefault="009618FB" w:rsidP="009618FB">
            <w:pPr>
              <w:pStyle w:val="0000"/>
            </w:pPr>
            <w:r w:rsidRPr="00A26D11">
              <w:rPr>
                <w:rFonts w:hint="eastAsia"/>
              </w:rPr>
              <w:t>商业中心停车场</w:t>
            </w:r>
          </w:p>
        </w:tc>
        <w:tc>
          <w:tcPr>
            <w:tcW w:w="1295" w:type="dxa"/>
            <w:tcBorders>
              <w:top w:val="single" w:sz="4" w:space="0" w:color="auto"/>
              <w:left w:val="single" w:sz="4" w:space="0" w:color="auto"/>
              <w:bottom w:val="single" w:sz="4" w:space="0" w:color="auto"/>
              <w:right w:val="single" w:sz="4" w:space="0" w:color="auto"/>
            </w:tcBorders>
            <w:vAlign w:val="center"/>
          </w:tcPr>
          <w:p w14:paraId="34A59DD1" w14:textId="384B26D4" w:rsidR="009618FB" w:rsidRPr="009618FB" w:rsidRDefault="009618FB" w:rsidP="009618FB">
            <w:pPr>
              <w:pStyle w:val="0000"/>
            </w:pPr>
            <w:r w:rsidRPr="009618FB">
              <w:rPr>
                <w:rFonts w:hint="eastAsia"/>
              </w:rPr>
              <w:t>江北核心区</w:t>
            </w:r>
          </w:p>
        </w:tc>
      </w:tr>
      <w:tr w:rsidR="009618FB" w14:paraId="77F679CD" w14:textId="50A43BF5" w:rsidTr="00D62F9F">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38E49ACF" w14:textId="77777777" w:rsidR="009618FB" w:rsidRPr="009618FB" w:rsidRDefault="009618FB" w:rsidP="009618FB">
            <w:pPr>
              <w:pStyle w:val="0000"/>
            </w:pPr>
            <w:r w:rsidRPr="009618FB">
              <w:rPr>
                <w:rFonts w:hint="eastAsia"/>
              </w:rPr>
              <w:t>1</w:t>
            </w:r>
            <w:r w:rsidRPr="009618FB">
              <w:t>0</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3513BC95" w14:textId="0B355E40" w:rsidR="009618FB" w:rsidRPr="009618FB" w:rsidRDefault="009618FB" w:rsidP="009618FB">
            <w:pPr>
              <w:pStyle w:val="0000"/>
            </w:pPr>
            <w:r w:rsidRPr="00626BA9">
              <w:rPr>
                <w:rFonts w:hint="eastAsia"/>
              </w:rPr>
              <w:t>江北大通桥换电站</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136819C" w14:textId="196D8496" w:rsidR="009618FB" w:rsidRPr="009618FB" w:rsidRDefault="009618FB" w:rsidP="009618FB">
            <w:pPr>
              <w:pStyle w:val="0000"/>
            </w:pPr>
            <w:r w:rsidRPr="00626BA9">
              <w:t>大通北路</w:t>
            </w:r>
            <w:r w:rsidRPr="00626BA9">
              <w:t>189</w:t>
            </w:r>
            <w:r w:rsidRPr="00626BA9">
              <w:t>号</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3172393" w14:textId="6641B8E0" w:rsidR="009618FB" w:rsidRPr="009618FB" w:rsidRDefault="009618FB" w:rsidP="009618FB">
            <w:pPr>
              <w:pStyle w:val="0000"/>
            </w:pPr>
            <w:r>
              <w:rPr>
                <w:rFonts w:hint="eastAsia"/>
              </w:rPr>
              <w:t>24</w:t>
            </w:r>
          </w:p>
        </w:tc>
        <w:tc>
          <w:tcPr>
            <w:tcW w:w="1417" w:type="dxa"/>
            <w:tcBorders>
              <w:top w:val="single" w:sz="4" w:space="0" w:color="auto"/>
              <w:left w:val="single" w:sz="4" w:space="0" w:color="auto"/>
              <w:bottom w:val="single" w:sz="4" w:space="0" w:color="auto"/>
              <w:right w:val="single" w:sz="4" w:space="0" w:color="auto"/>
            </w:tcBorders>
          </w:tcPr>
          <w:p w14:paraId="73575220" w14:textId="20EAC3CC" w:rsidR="009618FB" w:rsidRPr="009618FB" w:rsidRDefault="009618FB" w:rsidP="009618FB">
            <w:pPr>
              <w:pStyle w:val="0000"/>
            </w:pPr>
            <w:r w:rsidRPr="00A26D11">
              <w:rPr>
                <w:rFonts w:hint="eastAsia"/>
              </w:rPr>
              <w:t>商业中心停车场</w:t>
            </w:r>
          </w:p>
        </w:tc>
        <w:tc>
          <w:tcPr>
            <w:tcW w:w="1295" w:type="dxa"/>
            <w:tcBorders>
              <w:top w:val="single" w:sz="4" w:space="0" w:color="auto"/>
              <w:left w:val="single" w:sz="4" w:space="0" w:color="auto"/>
              <w:bottom w:val="single" w:sz="4" w:space="0" w:color="auto"/>
              <w:right w:val="single" w:sz="4" w:space="0" w:color="auto"/>
            </w:tcBorders>
            <w:vAlign w:val="center"/>
          </w:tcPr>
          <w:p w14:paraId="479D0876" w14:textId="361D6391" w:rsidR="009618FB" w:rsidRPr="009618FB" w:rsidRDefault="009618FB" w:rsidP="009618FB">
            <w:pPr>
              <w:pStyle w:val="0000"/>
            </w:pPr>
            <w:r w:rsidRPr="009618FB">
              <w:rPr>
                <w:rFonts w:hint="eastAsia"/>
              </w:rPr>
              <w:t>江北核心区</w:t>
            </w:r>
          </w:p>
        </w:tc>
      </w:tr>
      <w:tr w:rsidR="009618FB" w14:paraId="41FB45B1" w14:textId="6E5A6444" w:rsidTr="00D62F9F">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45ABA821" w14:textId="77777777" w:rsidR="009618FB" w:rsidRPr="009618FB" w:rsidRDefault="009618FB" w:rsidP="009618FB">
            <w:pPr>
              <w:pStyle w:val="0000"/>
            </w:pPr>
            <w:r w:rsidRPr="009618FB">
              <w:rPr>
                <w:rFonts w:hint="eastAsia"/>
              </w:rPr>
              <w:t>1</w:t>
            </w:r>
            <w:r w:rsidRPr="009618FB">
              <w:t>1</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655DE12A" w14:textId="19841EF9" w:rsidR="009618FB" w:rsidRPr="009618FB" w:rsidRDefault="009618FB" w:rsidP="009618FB">
            <w:pPr>
              <w:pStyle w:val="0000"/>
            </w:pPr>
            <w:r w:rsidRPr="00626BA9">
              <w:rPr>
                <w:rFonts w:hint="eastAsia"/>
              </w:rPr>
              <w:t>明州广场充电站</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D93E6AA" w14:textId="7CA4FDEF" w:rsidR="009618FB" w:rsidRPr="009618FB" w:rsidRDefault="009618FB" w:rsidP="009618FB">
            <w:pPr>
              <w:pStyle w:val="0000"/>
            </w:pPr>
            <w:r w:rsidRPr="00626BA9">
              <w:t>江北大道与洪塘中路交汇处明州广场地下室</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E0502DE" w14:textId="025E6576" w:rsidR="009618FB" w:rsidRPr="009618FB" w:rsidRDefault="009618FB" w:rsidP="009618FB">
            <w:pPr>
              <w:pStyle w:val="0000"/>
            </w:pPr>
            <w:r>
              <w:rPr>
                <w:rFonts w:hint="eastAsia"/>
              </w:rPr>
              <w:t>16</w:t>
            </w:r>
          </w:p>
        </w:tc>
        <w:tc>
          <w:tcPr>
            <w:tcW w:w="1417" w:type="dxa"/>
            <w:tcBorders>
              <w:top w:val="single" w:sz="4" w:space="0" w:color="auto"/>
              <w:left w:val="single" w:sz="4" w:space="0" w:color="auto"/>
              <w:bottom w:val="single" w:sz="4" w:space="0" w:color="auto"/>
              <w:right w:val="single" w:sz="4" w:space="0" w:color="auto"/>
            </w:tcBorders>
          </w:tcPr>
          <w:p w14:paraId="027E4A76" w14:textId="69663C81" w:rsidR="009618FB" w:rsidRPr="009618FB" w:rsidRDefault="009618FB" w:rsidP="009618FB">
            <w:pPr>
              <w:pStyle w:val="0000"/>
            </w:pPr>
            <w:r w:rsidRPr="00A26D11">
              <w:rPr>
                <w:rFonts w:hint="eastAsia"/>
              </w:rPr>
              <w:t>商业中心停车场</w:t>
            </w:r>
          </w:p>
        </w:tc>
        <w:tc>
          <w:tcPr>
            <w:tcW w:w="1295" w:type="dxa"/>
            <w:tcBorders>
              <w:top w:val="single" w:sz="4" w:space="0" w:color="auto"/>
              <w:left w:val="single" w:sz="4" w:space="0" w:color="auto"/>
              <w:bottom w:val="single" w:sz="4" w:space="0" w:color="auto"/>
              <w:right w:val="single" w:sz="4" w:space="0" w:color="auto"/>
            </w:tcBorders>
            <w:vAlign w:val="center"/>
          </w:tcPr>
          <w:p w14:paraId="1CC576E5" w14:textId="03D9FC47" w:rsidR="009618FB" w:rsidRPr="009618FB" w:rsidRDefault="009618FB" w:rsidP="009618FB">
            <w:pPr>
              <w:pStyle w:val="0000"/>
            </w:pPr>
            <w:r w:rsidRPr="009618FB">
              <w:rPr>
                <w:rFonts w:hint="eastAsia"/>
              </w:rPr>
              <w:t>姚江新城</w:t>
            </w:r>
            <w:r w:rsidRPr="009618FB">
              <w:t>-</w:t>
            </w:r>
            <w:r w:rsidRPr="009618FB">
              <w:t>洪塘片区</w:t>
            </w:r>
          </w:p>
        </w:tc>
      </w:tr>
      <w:tr w:rsidR="009618FB" w14:paraId="2B605585" w14:textId="5E6F0223" w:rsidTr="00D62F9F">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5FAD7350" w14:textId="77777777" w:rsidR="009618FB" w:rsidRPr="009618FB" w:rsidRDefault="009618FB" w:rsidP="009618FB">
            <w:pPr>
              <w:pStyle w:val="0000"/>
            </w:pPr>
            <w:r w:rsidRPr="009618FB">
              <w:rPr>
                <w:rFonts w:hint="eastAsia"/>
              </w:rPr>
              <w:t>1</w:t>
            </w:r>
            <w:r w:rsidRPr="009618FB">
              <w:t>2</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1C2DB701" w14:textId="60AEC4F7" w:rsidR="009618FB" w:rsidRPr="009618FB" w:rsidRDefault="009618FB" w:rsidP="009618FB">
            <w:pPr>
              <w:pStyle w:val="0000"/>
            </w:pPr>
            <w:r w:rsidRPr="00626BA9">
              <w:rPr>
                <w:rFonts w:hint="eastAsia"/>
              </w:rPr>
              <w:t>特来电宁波市江北区中旅城充电站</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0D26D45" w14:textId="2BC71D69" w:rsidR="009618FB" w:rsidRPr="009618FB" w:rsidRDefault="009618FB" w:rsidP="009618FB">
            <w:pPr>
              <w:pStyle w:val="0000"/>
            </w:pPr>
            <w:r w:rsidRPr="00626BA9">
              <w:t>浙江省宁波市江北区前江街道宏图路</w:t>
            </w:r>
            <w:r w:rsidRPr="00626BA9">
              <w:t>999</w:t>
            </w:r>
            <w:r w:rsidRPr="00626BA9">
              <w:t>号宁波中旅城</w:t>
            </w:r>
            <w:r w:rsidRPr="00626BA9">
              <w:t>If mall</w:t>
            </w:r>
            <w:r w:rsidRPr="00626BA9">
              <w:t>易生活购物公园</w:t>
            </w:r>
            <w:r w:rsidRPr="00626BA9">
              <w:t>B2</w:t>
            </w:r>
            <w:r w:rsidRPr="00626BA9">
              <w:t>层</w:t>
            </w:r>
            <w:r w:rsidRPr="00626BA9">
              <w:t>E</w:t>
            </w:r>
            <w:r w:rsidRPr="00626BA9">
              <w:t>区</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3B6A39E" w14:textId="7A670B8C" w:rsidR="009618FB" w:rsidRPr="009618FB" w:rsidRDefault="009618FB" w:rsidP="009618FB">
            <w:pPr>
              <w:pStyle w:val="0000"/>
            </w:pPr>
            <w:r>
              <w:rPr>
                <w:rFonts w:hint="eastAsia"/>
              </w:rPr>
              <w:t>10</w:t>
            </w:r>
          </w:p>
        </w:tc>
        <w:tc>
          <w:tcPr>
            <w:tcW w:w="1417" w:type="dxa"/>
            <w:tcBorders>
              <w:top w:val="single" w:sz="4" w:space="0" w:color="auto"/>
              <w:left w:val="single" w:sz="4" w:space="0" w:color="auto"/>
              <w:bottom w:val="single" w:sz="4" w:space="0" w:color="auto"/>
              <w:right w:val="single" w:sz="4" w:space="0" w:color="auto"/>
            </w:tcBorders>
          </w:tcPr>
          <w:p w14:paraId="00F3FDE8" w14:textId="122C0113" w:rsidR="009618FB" w:rsidRPr="009618FB" w:rsidRDefault="009618FB" w:rsidP="009618FB">
            <w:pPr>
              <w:pStyle w:val="0000"/>
            </w:pPr>
            <w:r w:rsidRPr="00A26D11">
              <w:rPr>
                <w:rFonts w:hint="eastAsia"/>
              </w:rPr>
              <w:t>商业中心停车场</w:t>
            </w:r>
          </w:p>
        </w:tc>
        <w:tc>
          <w:tcPr>
            <w:tcW w:w="1295" w:type="dxa"/>
            <w:tcBorders>
              <w:top w:val="single" w:sz="4" w:space="0" w:color="auto"/>
              <w:left w:val="single" w:sz="4" w:space="0" w:color="auto"/>
              <w:bottom w:val="single" w:sz="4" w:space="0" w:color="auto"/>
              <w:right w:val="single" w:sz="4" w:space="0" w:color="auto"/>
            </w:tcBorders>
            <w:vAlign w:val="center"/>
          </w:tcPr>
          <w:p w14:paraId="63B1D579" w14:textId="5CAFE271" w:rsidR="009618FB" w:rsidRPr="009618FB" w:rsidRDefault="009618FB" w:rsidP="009618FB">
            <w:pPr>
              <w:pStyle w:val="0000"/>
            </w:pPr>
            <w:r w:rsidRPr="009618FB">
              <w:rPr>
                <w:rFonts w:hint="eastAsia"/>
              </w:rPr>
              <w:t>姚江新城</w:t>
            </w:r>
            <w:r w:rsidRPr="009618FB">
              <w:t>-</w:t>
            </w:r>
            <w:r w:rsidRPr="009618FB">
              <w:t>洪塘片区</w:t>
            </w:r>
          </w:p>
        </w:tc>
      </w:tr>
      <w:tr w:rsidR="009618FB" w14:paraId="462F9EE4" w14:textId="38577E37" w:rsidTr="007907F7">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29BD978D" w14:textId="77777777" w:rsidR="009618FB" w:rsidRPr="009618FB" w:rsidRDefault="009618FB" w:rsidP="009618FB">
            <w:pPr>
              <w:pStyle w:val="0000"/>
            </w:pPr>
            <w:r w:rsidRPr="009618FB">
              <w:rPr>
                <w:rFonts w:hint="eastAsia"/>
              </w:rPr>
              <w:t>1</w:t>
            </w:r>
            <w:r w:rsidRPr="009618FB">
              <w:t>3</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696BBF18" w14:textId="4C8F727A" w:rsidR="009618FB" w:rsidRPr="009618FB" w:rsidRDefault="009618FB" w:rsidP="009618FB">
            <w:pPr>
              <w:pStyle w:val="0000"/>
            </w:pPr>
            <w:r w:rsidRPr="009903D7">
              <w:rPr>
                <w:rFonts w:hint="eastAsia"/>
              </w:rPr>
              <w:t>迪迪江北超级充电站</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58EED1F" w14:textId="36278E09" w:rsidR="009618FB" w:rsidRPr="009618FB" w:rsidRDefault="009618FB" w:rsidP="009618FB">
            <w:pPr>
              <w:pStyle w:val="0000"/>
            </w:pPr>
            <w:r w:rsidRPr="009903D7">
              <w:t>康庄南路</w:t>
            </w:r>
            <w:r w:rsidRPr="009903D7">
              <w:t>568</w:t>
            </w:r>
            <w:r w:rsidRPr="009903D7">
              <w:t>号</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72BA7E9" w14:textId="5DD89704" w:rsidR="009618FB" w:rsidRPr="009618FB" w:rsidRDefault="009618FB" w:rsidP="009618FB">
            <w:pPr>
              <w:pStyle w:val="0000"/>
            </w:pPr>
            <w:r>
              <w:rPr>
                <w:rFonts w:hint="eastAsia"/>
              </w:rPr>
              <w:t>52</w:t>
            </w:r>
          </w:p>
        </w:tc>
        <w:tc>
          <w:tcPr>
            <w:tcW w:w="1417" w:type="dxa"/>
            <w:tcBorders>
              <w:top w:val="single" w:sz="4" w:space="0" w:color="auto"/>
              <w:left w:val="single" w:sz="4" w:space="0" w:color="auto"/>
              <w:bottom w:val="single" w:sz="4" w:space="0" w:color="auto"/>
              <w:right w:val="single" w:sz="4" w:space="0" w:color="auto"/>
            </w:tcBorders>
            <w:vAlign w:val="center"/>
          </w:tcPr>
          <w:p w14:paraId="37C97238" w14:textId="1C56E000" w:rsidR="009618FB" w:rsidRPr="009618FB" w:rsidRDefault="009618FB" w:rsidP="009618FB">
            <w:pPr>
              <w:pStyle w:val="0000"/>
            </w:pPr>
            <w:r w:rsidRPr="009618FB">
              <w:rPr>
                <w:rFonts w:hint="eastAsia"/>
              </w:rPr>
              <w:t>工业中心停车场</w:t>
            </w:r>
          </w:p>
        </w:tc>
        <w:tc>
          <w:tcPr>
            <w:tcW w:w="1295" w:type="dxa"/>
            <w:tcBorders>
              <w:top w:val="single" w:sz="4" w:space="0" w:color="auto"/>
              <w:left w:val="single" w:sz="4" w:space="0" w:color="auto"/>
              <w:bottom w:val="single" w:sz="4" w:space="0" w:color="auto"/>
              <w:right w:val="single" w:sz="4" w:space="0" w:color="auto"/>
            </w:tcBorders>
            <w:vAlign w:val="center"/>
          </w:tcPr>
          <w:p w14:paraId="0F91D61B" w14:textId="669D0848" w:rsidR="009618FB" w:rsidRPr="009618FB" w:rsidRDefault="009618FB" w:rsidP="009618FB">
            <w:pPr>
              <w:pStyle w:val="0000"/>
            </w:pPr>
            <w:r w:rsidRPr="009618FB">
              <w:rPr>
                <w:rFonts w:hint="eastAsia"/>
              </w:rPr>
              <w:t>文教</w:t>
            </w:r>
            <w:r w:rsidRPr="009618FB">
              <w:t>-</w:t>
            </w:r>
            <w:r w:rsidRPr="009618FB">
              <w:t>庄桥片区</w:t>
            </w:r>
          </w:p>
        </w:tc>
      </w:tr>
      <w:tr w:rsidR="009618FB" w14:paraId="13A7B7CD" w14:textId="68CF8048" w:rsidTr="007907F7">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2BEF74C9" w14:textId="77777777" w:rsidR="009618FB" w:rsidRPr="009618FB" w:rsidRDefault="009618FB" w:rsidP="009618FB">
            <w:pPr>
              <w:pStyle w:val="0000"/>
            </w:pPr>
            <w:r w:rsidRPr="009618FB">
              <w:rPr>
                <w:rFonts w:hint="eastAsia"/>
              </w:rPr>
              <w:lastRenderedPageBreak/>
              <w:t>1</w:t>
            </w:r>
            <w:r w:rsidRPr="009618FB">
              <w:t>4</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1C600256" w14:textId="2680AF56" w:rsidR="009618FB" w:rsidRPr="009618FB" w:rsidRDefault="009618FB" w:rsidP="009618FB">
            <w:pPr>
              <w:pStyle w:val="0000"/>
            </w:pPr>
            <w:r w:rsidRPr="009903D7">
              <w:rPr>
                <w:rFonts w:hint="eastAsia"/>
              </w:rPr>
              <w:t>江北区甬城配电网充电站</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A466360" w14:textId="31D33555" w:rsidR="009618FB" w:rsidRPr="009618FB" w:rsidRDefault="009618FB" w:rsidP="009618FB">
            <w:pPr>
              <w:pStyle w:val="0000"/>
            </w:pPr>
            <w:r w:rsidRPr="009903D7">
              <w:t>江北区洪兴路</w:t>
            </w:r>
            <w:r w:rsidRPr="009903D7">
              <w:t>199</w:t>
            </w:r>
            <w:r w:rsidRPr="009903D7">
              <w:t>号</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95F3450" w14:textId="59266FB5" w:rsidR="009618FB" w:rsidRPr="009618FB" w:rsidRDefault="009618FB" w:rsidP="009618FB">
            <w:pPr>
              <w:pStyle w:val="0000"/>
            </w:pPr>
            <w:r>
              <w:rPr>
                <w:rFonts w:hint="eastAsia"/>
              </w:rPr>
              <w:t>15</w:t>
            </w:r>
          </w:p>
        </w:tc>
        <w:tc>
          <w:tcPr>
            <w:tcW w:w="1417" w:type="dxa"/>
            <w:tcBorders>
              <w:top w:val="single" w:sz="4" w:space="0" w:color="auto"/>
              <w:left w:val="single" w:sz="4" w:space="0" w:color="auto"/>
              <w:bottom w:val="single" w:sz="4" w:space="0" w:color="auto"/>
              <w:right w:val="single" w:sz="4" w:space="0" w:color="auto"/>
            </w:tcBorders>
            <w:vAlign w:val="center"/>
          </w:tcPr>
          <w:p w14:paraId="757E91AE" w14:textId="6B7414B5" w:rsidR="009618FB" w:rsidRPr="009618FB" w:rsidRDefault="009618FB" w:rsidP="009618FB">
            <w:pPr>
              <w:pStyle w:val="0000"/>
            </w:pPr>
            <w:r w:rsidRPr="009618FB">
              <w:rPr>
                <w:rFonts w:hint="eastAsia"/>
              </w:rPr>
              <w:t>工业中心停车场</w:t>
            </w:r>
          </w:p>
        </w:tc>
        <w:tc>
          <w:tcPr>
            <w:tcW w:w="1295" w:type="dxa"/>
            <w:tcBorders>
              <w:top w:val="single" w:sz="4" w:space="0" w:color="auto"/>
              <w:left w:val="single" w:sz="4" w:space="0" w:color="auto"/>
              <w:bottom w:val="single" w:sz="4" w:space="0" w:color="auto"/>
              <w:right w:val="single" w:sz="4" w:space="0" w:color="auto"/>
            </w:tcBorders>
            <w:vAlign w:val="center"/>
          </w:tcPr>
          <w:p w14:paraId="7B792604" w14:textId="628F0129" w:rsidR="009618FB" w:rsidRPr="009618FB" w:rsidRDefault="009618FB" w:rsidP="009618FB">
            <w:pPr>
              <w:pStyle w:val="0000"/>
            </w:pPr>
            <w:r w:rsidRPr="009618FB">
              <w:rPr>
                <w:rFonts w:hint="eastAsia"/>
              </w:rPr>
              <w:t>姚江新城</w:t>
            </w:r>
            <w:r w:rsidRPr="009618FB">
              <w:t>-</w:t>
            </w:r>
            <w:r w:rsidRPr="009618FB">
              <w:t>洪塘片区</w:t>
            </w:r>
          </w:p>
        </w:tc>
      </w:tr>
      <w:tr w:rsidR="009618FB" w14:paraId="3208FE18" w14:textId="71B45BD0" w:rsidTr="00576FC6">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2442E30E" w14:textId="77777777" w:rsidR="009618FB" w:rsidRPr="009618FB" w:rsidRDefault="009618FB" w:rsidP="009618FB">
            <w:pPr>
              <w:pStyle w:val="0000"/>
            </w:pPr>
            <w:r w:rsidRPr="009618FB">
              <w:rPr>
                <w:rFonts w:hint="eastAsia"/>
              </w:rPr>
              <w:t>1</w:t>
            </w:r>
            <w:r w:rsidRPr="009618FB">
              <w:t>5</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350D50AD" w14:textId="61A6B3B1" w:rsidR="009618FB" w:rsidRPr="009618FB" w:rsidRDefault="009618FB" w:rsidP="009618FB">
            <w:pPr>
              <w:pStyle w:val="0000"/>
            </w:pPr>
            <w:r w:rsidRPr="00F20DDC">
              <w:rPr>
                <w:rFonts w:hint="eastAsia"/>
              </w:rPr>
              <w:t>特来电宁波文创港充电站</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ADCC65A" w14:textId="534867BD" w:rsidR="009618FB" w:rsidRPr="009618FB" w:rsidRDefault="009618FB" w:rsidP="009618FB">
            <w:pPr>
              <w:pStyle w:val="0000"/>
            </w:pPr>
            <w:r w:rsidRPr="00F20DDC">
              <w:t>浙江省宁波市江北区外滩街道文创港</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2B24BCD" w14:textId="028F2EAA" w:rsidR="009618FB" w:rsidRPr="009618FB" w:rsidRDefault="009618FB" w:rsidP="009618FB">
            <w:pPr>
              <w:pStyle w:val="0000"/>
            </w:pPr>
            <w:r>
              <w:rPr>
                <w:rFonts w:hint="eastAsia"/>
              </w:rPr>
              <w:t>75</w:t>
            </w:r>
          </w:p>
        </w:tc>
        <w:tc>
          <w:tcPr>
            <w:tcW w:w="1417" w:type="dxa"/>
            <w:tcBorders>
              <w:top w:val="single" w:sz="4" w:space="0" w:color="auto"/>
              <w:left w:val="single" w:sz="4" w:space="0" w:color="auto"/>
              <w:bottom w:val="single" w:sz="4" w:space="0" w:color="auto"/>
              <w:right w:val="single" w:sz="4" w:space="0" w:color="auto"/>
            </w:tcBorders>
            <w:vAlign w:val="center"/>
          </w:tcPr>
          <w:p w14:paraId="084AA0D7" w14:textId="72378CA6" w:rsidR="009618FB" w:rsidRPr="009618FB" w:rsidRDefault="009618FB" w:rsidP="009618FB">
            <w:pPr>
              <w:pStyle w:val="0000"/>
            </w:pPr>
            <w:r w:rsidRPr="009618FB">
              <w:rPr>
                <w:rFonts w:hint="eastAsia"/>
              </w:rPr>
              <w:t>休闲中心停车场</w:t>
            </w:r>
          </w:p>
        </w:tc>
        <w:tc>
          <w:tcPr>
            <w:tcW w:w="1295" w:type="dxa"/>
            <w:tcBorders>
              <w:top w:val="single" w:sz="4" w:space="0" w:color="auto"/>
              <w:left w:val="single" w:sz="4" w:space="0" w:color="auto"/>
              <w:bottom w:val="single" w:sz="4" w:space="0" w:color="auto"/>
              <w:right w:val="single" w:sz="4" w:space="0" w:color="auto"/>
            </w:tcBorders>
            <w:vAlign w:val="center"/>
          </w:tcPr>
          <w:p w14:paraId="2F333E36" w14:textId="20816F45" w:rsidR="009618FB" w:rsidRPr="009618FB" w:rsidRDefault="009618FB" w:rsidP="009618FB">
            <w:pPr>
              <w:pStyle w:val="0000"/>
            </w:pPr>
            <w:r w:rsidRPr="009618FB">
              <w:rPr>
                <w:rFonts w:hint="eastAsia"/>
              </w:rPr>
              <w:t>江北核心区</w:t>
            </w:r>
          </w:p>
        </w:tc>
      </w:tr>
      <w:tr w:rsidR="009618FB" w14:paraId="1FBB8579" w14:textId="5BE67D00" w:rsidTr="00576FC6">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1E08BC15" w14:textId="77777777" w:rsidR="009618FB" w:rsidRPr="009618FB" w:rsidRDefault="009618FB" w:rsidP="009618FB">
            <w:pPr>
              <w:pStyle w:val="0000"/>
            </w:pPr>
            <w:r w:rsidRPr="009618FB">
              <w:rPr>
                <w:rFonts w:hint="eastAsia"/>
              </w:rPr>
              <w:t>1</w:t>
            </w:r>
            <w:r w:rsidRPr="009618FB">
              <w:t>6</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5024318B" w14:textId="1BC0A0B8" w:rsidR="009618FB" w:rsidRPr="009618FB" w:rsidRDefault="009618FB" w:rsidP="009618FB">
            <w:pPr>
              <w:pStyle w:val="0000"/>
            </w:pPr>
            <w:r w:rsidRPr="00F20DDC">
              <w:rPr>
                <w:rFonts w:hint="eastAsia"/>
              </w:rPr>
              <w:t>宁波万象公园停车场充电站</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78D7904" w14:textId="47E26B44" w:rsidR="009618FB" w:rsidRPr="009618FB" w:rsidRDefault="009618FB" w:rsidP="009618FB">
            <w:pPr>
              <w:pStyle w:val="0000"/>
            </w:pPr>
            <w:r w:rsidRPr="00F20DDC">
              <w:t>浙江省宁波市江北区甬江街道下江路万象公园停车场</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96847ED" w14:textId="49FDF12C" w:rsidR="009618FB" w:rsidRPr="009618FB" w:rsidRDefault="009618FB" w:rsidP="009618FB">
            <w:pPr>
              <w:pStyle w:val="0000"/>
            </w:pPr>
            <w:r>
              <w:rPr>
                <w:rFonts w:hint="eastAsia"/>
              </w:rPr>
              <w:t>27</w:t>
            </w:r>
          </w:p>
        </w:tc>
        <w:tc>
          <w:tcPr>
            <w:tcW w:w="1417" w:type="dxa"/>
            <w:tcBorders>
              <w:top w:val="single" w:sz="4" w:space="0" w:color="auto"/>
              <w:left w:val="single" w:sz="4" w:space="0" w:color="auto"/>
              <w:bottom w:val="single" w:sz="4" w:space="0" w:color="auto"/>
              <w:right w:val="single" w:sz="4" w:space="0" w:color="auto"/>
            </w:tcBorders>
            <w:vAlign w:val="center"/>
          </w:tcPr>
          <w:p w14:paraId="1DF01DFF" w14:textId="4C8A0A24" w:rsidR="009618FB" w:rsidRPr="009618FB" w:rsidRDefault="009618FB" w:rsidP="009618FB">
            <w:pPr>
              <w:pStyle w:val="0000"/>
            </w:pPr>
            <w:r w:rsidRPr="009618FB">
              <w:rPr>
                <w:rFonts w:hint="eastAsia"/>
              </w:rPr>
              <w:t>休闲中心停车场</w:t>
            </w:r>
          </w:p>
        </w:tc>
        <w:tc>
          <w:tcPr>
            <w:tcW w:w="1295" w:type="dxa"/>
            <w:tcBorders>
              <w:top w:val="single" w:sz="4" w:space="0" w:color="auto"/>
              <w:left w:val="single" w:sz="4" w:space="0" w:color="auto"/>
              <w:bottom w:val="single" w:sz="4" w:space="0" w:color="auto"/>
              <w:right w:val="single" w:sz="4" w:space="0" w:color="auto"/>
            </w:tcBorders>
            <w:vAlign w:val="center"/>
          </w:tcPr>
          <w:p w14:paraId="34564B9B" w14:textId="20966962" w:rsidR="009618FB" w:rsidRPr="009618FB" w:rsidRDefault="009618FB" w:rsidP="009618FB">
            <w:pPr>
              <w:pStyle w:val="0000"/>
            </w:pPr>
            <w:r w:rsidRPr="009618FB">
              <w:rPr>
                <w:rFonts w:hint="eastAsia"/>
              </w:rPr>
              <w:t>江北核心区</w:t>
            </w:r>
          </w:p>
        </w:tc>
      </w:tr>
      <w:tr w:rsidR="009618FB" w14:paraId="639B9E8D" w14:textId="6D9F54A5" w:rsidTr="00576FC6">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77FC3185" w14:textId="77777777" w:rsidR="009618FB" w:rsidRPr="009618FB" w:rsidRDefault="009618FB" w:rsidP="009618FB">
            <w:pPr>
              <w:pStyle w:val="0000"/>
            </w:pPr>
            <w:r w:rsidRPr="009618FB">
              <w:rPr>
                <w:rFonts w:hint="eastAsia"/>
              </w:rPr>
              <w:t>1</w:t>
            </w:r>
            <w:r w:rsidRPr="009618FB">
              <w:t>7</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2104AEDC" w14:textId="5439E0ED" w:rsidR="009618FB" w:rsidRPr="009618FB" w:rsidRDefault="009618FB" w:rsidP="009618FB">
            <w:pPr>
              <w:pStyle w:val="0000"/>
            </w:pPr>
            <w:r w:rsidRPr="00F20DDC">
              <w:t>ZEEKR Power</w:t>
            </w:r>
            <w:r w:rsidRPr="00F20DDC">
              <w:t>宁波路劲新天地极充站</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BB4E4FE" w14:textId="4B76BA0A" w:rsidR="009618FB" w:rsidRPr="009618FB" w:rsidRDefault="009618FB" w:rsidP="009618FB">
            <w:pPr>
              <w:pStyle w:val="0000"/>
            </w:pPr>
            <w:r w:rsidRPr="00F20DDC">
              <w:t>宁波市江北区大庆南路与生宝路交汇处路劲新天地地下停车场负二层车位</w:t>
            </w:r>
            <w:r w:rsidRPr="00F20DDC">
              <w:t>418-424</w:t>
            </w:r>
            <w:r w:rsidRPr="00F20DDC">
              <w:t>对面</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75C1D184" w14:textId="2E19EE6B" w:rsidR="009618FB" w:rsidRPr="009618FB" w:rsidRDefault="009618FB" w:rsidP="009618FB">
            <w:pPr>
              <w:pStyle w:val="0000"/>
            </w:pPr>
            <w:r>
              <w:rPr>
                <w:rFonts w:hint="eastAsia"/>
              </w:rPr>
              <w:t>8</w:t>
            </w:r>
          </w:p>
        </w:tc>
        <w:tc>
          <w:tcPr>
            <w:tcW w:w="1417" w:type="dxa"/>
            <w:tcBorders>
              <w:top w:val="single" w:sz="4" w:space="0" w:color="auto"/>
              <w:left w:val="single" w:sz="4" w:space="0" w:color="auto"/>
              <w:bottom w:val="single" w:sz="4" w:space="0" w:color="auto"/>
              <w:right w:val="single" w:sz="4" w:space="0" w:color="auto"/>
            </w:tcBorders>
            <w:vAlign w:val="center"/>
          </w:tcPr>
          <w:p w14:paraId="4E2E5C66" w14:textId="204E9D5D" w:rsidR="009618FB" w:rsidRPr="009618FB" w:rsidRDefault="009618FB" w:rsidP="009618FB">
            <w:pPr>
              <w:pStyle w:val="0000"/>
            </w:pPr>
            <w:r w:rsidRPr="009618FB">
              <w:rPr>
                <w:rFonts w:hint="eastAsia"/>
              </w:rPr>
              <w:t>休闲中心停车场</w:t>
            </w:r>
          </w:p>
        </w:tc>
        <w:tc>
          <w:tcPr>
            <w:tcW w:w="1295" w:type="dxa"/>
            <w:tcBorders>
              <w:top w:val="single" w:sz="4" w:space="0" w:color="auto"/>
              <w:left w:val="single" w:sz="4" w:space="0" w:color="auto"/>
              <w:bottom w:val="single" w:sz="4" w:space="0" w:color="auto"/>
              <w:right w:val="single" w:sz="4" w:space="0" w:color="auto"/>
            </w:tcBorders>
            <w:vAlign w:val="center"/>
          </w:tcPr>
          <w:p w14:paraId="147F27E5" w14:textId="45559ABC" w:rsidR="009618FB" w:rsidRPr="009618FB" w:rsidRDefault="009618FB" w:rsidP="009618FB">
            <w:pPr>
              <w:pStyle w:val="0000"/>
            </w:pPr>
            <w:r w:rsidRPr="009618FB">
              <w:rPr>
                <w:rFonts w:hint="eastAsia"/>
              </w:rPr>
              <w:t>江北核心区</w:t>
            </w:r>
          </w:p>
        </w:tc>
      </w:tr>
      <w:tr w:rsidR="009618FB" w14:paraId="066CBBAE" w14:textId="6D2A29AC" w:rsidTr="00576FC6">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641E7DD5" w14:textId="0DE02E67" w:rsidR="009618FB" w:rsidRPr="009618FB" w:rsidRDefault="009618FB" w:rsidP="009618FB">
            <w:pPr>
              <w:pStyle w:val="0000"/>
            </w:pPr>
            <w:r>
              <w:rPr>
                <w:rFonts w:hint="eastAsia"/>
              </w:rPr>
              <w:t>1</w:t>
            </w:r>
            <w:r>
              <w:t>8</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00CE42D4" w14:textId="24CBF896" w:rsidR="009618FB" w:rsidRPr="009618FB" w:rsidRDefault="009618FB" w:rsidP="009618FB">
            <w:pPr>
              <w:pStyle w:val="0000"/>
            </w:pPr>
            <w:r w:rsidRPr="00F20DDC">
              <w:rPr>
                <w:rFonts w:hint="eastAsia"/>
              </w:rPr>
              <w:t>宁波市</w:t>
            </w:r>
            <w:r w:rsidRPr="00F20DDC">
              <w:t>1872</w:t>
            </w:r>
            <w:r w:rsidRPr="00F20DDC">
              <w:t>花园坊直流站</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3E66874" w14:textId="400C5BFF" w:rsidR="009618FB" w:rsidRPr="009618FB" w:rsidRDefault="009618FB" w:rsidP="009618FB">
            <w:pPr>
              <w:pStyle w:val="0000"/>
            </w:pPr>
            <w:r w:rsidRPr="00F20DDC">
              <w:t>浙江省宁波市江北区湾头路</w:t>
            </w:r>
            <w:r w:rsidRPr="00F20DDC">
              <w:t>466</w:t>
            </w:r>
            <w:r w:rsidRPr="00F20DDC">
              <w:t>号</w:t>
            </w:r>
            <w:r w:rsidRPr="00F20DDC">
              <w:t>1872</w:t>
            </w:r>
            <w:r w:rsidRPr="00F20DDC">
              <w:t>号花园坊</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941EEC7" w14:textId="33DC49A7" w:rsidR="009618FB" w:rsidRPr="009618FB" w:rsidRDefault="009618FB" w:rsidP="009618FB">
            <w:pPr>
              <w:pStyle w:val="0000"/>
            </w:pPr>
            <w:r>
              <w:rPr>
                <w:rFonts w:hint="eastAsia"/>
              </w:rPr>
              <w:t>8</w:t>
            </w:r>
          </w:p>
        </w:tc>
        <w:tc>
          <w:tcPr>
            <w:tcW w:w="1417" w:type="dxa"/>
            <w:tcBorders>
              <w:top w:val="single" w:sz="4" w:space="0" w:color="auto"/>
              <w:left w:val="single" w:sz="4" w:space="0" w:color="auto"/>
              <w:bottom w:val="single" w:sz="4" w:space="0" w:color="auto"/>
              <w:right w:val="single" w:sz="4" w:space="0" w:color="auto"/>
            </w:tcBorders>
            <w:vAlign w:val="center"/>
          </w:tcPr>
          <w:p w14:paraId="00C0FB13" w14:textId="4B4B3C49" w:rsidR="009618FB" w:rsidRPr="009618FB" w:rsidRDefault="009618FB" w:rsidP="009618FB">
            <w:pPr>
              <w:pStyle w:val="0000"/>
            </w:pPr>
            <w:r w:rsidRPr="009618FB">
              <w:rPr>
                <w:rFonts w:hint="eastAsia"/>
              </w:rPr>
              <w:t>休闲中心停车场</w:t>
            </w:r>
          </w:p>
        </w:tc>
        <w:tc>
          <w:tcPr>
            <w:tcW w:w="1295" w:type="dxa"/>
            <w:tcBorders>
              <w:top w:val="single" w:sz="4" w:space="0" w:color="auto"/>
              <w:left w:val="single" w:sz="4" w:space="0" w:color="auto"/>
              <w:bottom w:val="single" w:sz="4" w:space="0" w:color="auto"/>
              <w:right w:val="single" w:sz="4" w:space="0" w:color="auto"/>
            </w:tcBorders>
            <w:vAlign w:val="center"/>
          </w:tcPr>
          <w:p w14:paraId="058D8F25" w14:textId="001DF8BD" w:rsidR="009618FB" w:rsidRPr="009618FB" w:rsidRDefault="009618FB" w:rsidP="009618FB">
            <w:pPr>
              <w:pStyle w:val="0000"/>
            </w:pPr>
            <w:r w:rsidRPr="009618FB">
              <w:rPr>
                <w:rFonts w:hint="eastAsia"/>
              </w:rPr>
              <w:t>江北核心区</w:t>
            </w:r>
          </w:p>
        </w:tc>
      </w:tr>
      <w:tr w:rsidR="009618FB" w14:paraId="76D75F2C" w14:textId="77777777" w:rsidTr="00576FC6">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04350B2D" w14:textId="5AE9354D" w:rsidR="009618FB" w:rsidRPr="009618FB" w:rsidRDefault="009618FB" w:rsidP="009618FB">
            <w:pPr>
              <w:pStyle w:val="0000"/>
            </w:pPr>
            <w:r>
              <w:rPr>
                <w:rFonts w:hint="eastAsia"/>
              </w:rPr>
              <w:t>1</w:t>
            </w:r>
            <w:r>
              <w:t>9</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01FA607E" w14:textId="353226BF" w:rsidR="009618FB" w:rsidRPr="009618FB" w:rsidRDefault="009618FB" w:rsidP="009618FB">
            <w:pPr>
              <w:pStyle w:val="0000"/>
            </w:pPr>
            <w:r w:rsidRPr="00F20DDC">
              <w:rPr>
                <w:rFonts w:hint="eastAsia"/>
              </w:rPr>
              <w:t>宁波市奥体中心直流站</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D547C84" w14:textId="60053072" w:rsidR="009618FB" w:rsidRPr="009618FB" w:rsidRDefault="009618FB" w:rsidP="009618FB">
            <w:pPr>
              <w:pStyle w:val="0000"/>
            </w:pPr>
            <w:r w:rsidRPr="00F20DDC">
              <w:t>江北区洪塘街道宁波奥体中心地下一层，开元路进入停车场，下地库到达</w:t>
            </w:r>
            <w:r w:rsidRPr="00F20DDC">
              <w:t>B1</w:t>
            </w:r>
            <w:r w:rsidRPr="00F20DDC">
              <w:t>层立即左转（游泳馆西北入口，靠近</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D39BD62" w14:textId="250249C9" w:rsidR="009618FB" w:rsidRPr="009618FB" w:rsidRDefault="009618FB" w:rsidP="009618FB">
            <w:pPr>
              <w:pStyle w:val="0000"/>
            </w:pPr>
            <w:r>
              <w:rPr>
                <w:rFonts w:hint="eastAsia"/>
              </w:rPr>
              <w:t>4</w:t>
            </w:r>
          </w:p>
        </w:tc>
        <w:tc>
          <w:tcPr>
            <w:tcW w:w="1417" w:type="dxa"/>
            <w:tcBorders>
              <w:top w:val="single" w:sz="4" w:space="0" w:color="auto"/>
              <w:left w:val="single" w:sz="4" w:space="0" w:color="auto"/>
              <w:bottom w:val="single" w:sz="4" w:space="0" w:color="auto"/>
              <w:right w:val="single" w:sz="4" w:space="0" w:color="auto"/>
            </w:tcBorders>
            <w:vAlign w:val="center"/>
          </w:tcPr>
          <w:p w14:paraId="1B231286" w14:textId="2D80175D" w:rsidR="009618FB" w:rsidRPr="009618FB" w:rsidRDefault="009618FB" w:rsidP="009618FB">
            <w:pPr>
              <w:pStyle w:val="0000"/>
            </w:pPr>
            <w:r w:rsidRPr="009618FB">
              <w:rPr>
                <w:rFonts w:hint="eastAsia"/>
              </w:rPr>
              <w:t>休闲中心停车场</w:t>
            </w:r>
          </w:p>
        </w:tc>
        <w:tc>
          <w:tcPr>
            <w:tcW w:w="1295" w:type="dxa"/>
            <w:tcBorders>
              <w:top w:val="single" w:sz="4" w:space="0" w:color="auto"/>
              <w:left w:val="single" w:sz="4" w:space="0" w:color="auto"/>
              <w:bottom w:val="single" w:sz="4" w:space="0" w:color="auto"/>
              <w:right w:val="single" w:sz="4" w:space="0" w:color="auto"/>
            </w:tcBorders>
            <w:vAlign w:val="center"/>
          </w:tcPr>
          <w:p w14:paraId="2B8A61D1" w14:textId="232C6241" w:rsidR="009618FB" w:rsidRPr="009618FB" w:rsidRDefault="009618FB" w:rsidP="009618FB">
            <w:pPr>
              <w:pStyle w:val="0000"/>
            </w:pPr>
            <w:r w:rsidRPr="009618FB">
              <w:rPr>
                <w:rFonts w:hint="eastAsia"/>
              </w:rPr>
              <w:t>姚江新城</w:t>
            </w:r>
            <w:r w:rsidRPr="009618FB">
              <w:t>-</w:t>
            </w:r>
            <w:r w:rsidRPr="009618FB">
              <w:t>洪塘片区</w:t>
            </w:r>
          </w:p>
        </w:tc>
      </w:tr>
      <w:tr w:rsidR="0047676A" w14:paraId="22089BCF" w14:textId="77777777" w:rsidTr="009618FB">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61E65123" w14:textId="77777777" w:rsidR="0047676A" w:rsidRPr="009618FB" w:rsidRDefault="0047676A" w:rsidP="009618FB">
            <w:pPr>
              <w:pStyle w:val="0000"/>
              <w:rPr>
                <w:rFonts w:hint="eastAsia"/>
              </w:rPr>
            </w:pPr>
          </w:p>
        </w:tc>
        <w:tc>
          <w:tcPr>
            <w:tcW w:w="2176" w:type="dxa"/>
            <w:tcBorders>
              <w:top w:val="single" w:sz="4" w:space="0" w:color="auto"/>
              <w:left w:val="single" w:sz="4" w:space="0" w:color="auto"/>
              <w:bottom w:val="single" w:sz="4" w:space="0" w:color="auto"/>
              <w:right w:val="single" w:sz="4" w:space="0" w:color="auto"/>
            </w:tcBorders>
            <w:shd w:val="clear" w:color="auto" w:fill="auto"/>
            <w:vAlign w:val="center"/>
          </w:tcPr>
          <w:p w14:paraId="5BC3A206" w14:textId="77777777" w:rsidR="0047676A" w:rsidRPr="009618FB" w:rsidRDefault="0047676A" w:rsidP="009618FB">
            <w:pPr>
              <w:pStyle w:val="0000"/>
            </w:pP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14:paraId="7B2BB91C" w14:textId="77777777" w:rsidR="0047676A" w:rsidRPr="009618FB" w:rsidRDefault="0047676A" w:rsidP="009618FB">
            <w:pPr>
              <w:pStyle w:val="0000"/>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7696DD1" w14:textId="77777777" w:rsidR="0047676A" w:rsidRPr="009618FB" w:rsidRDefault="0047676A" w:rsidP="009618FB">
            <w:pPr>
              <w:pStyle w:val="0000"/>
            </w:pPr>
          </w:p>
        </w:tc>
        <w:tc>
          <w:tcPr>
            <w:tcW w:w="1417" w:type="dxa"/>
            <w:tcBorders>
              <w:top w:val="single" w:sz="4" w:space="0" w:color="auto"/>
              <w:left w:val="single" w:sz="4" w:space="0" w:color="auto"/>
              <w:bottom w:val="single" w:sz="4" w:space="0" w:color="auto"/>
              <w:right w:val="single" w:sz="4" w:space="0" w:color="auto"/>
            </w:tcBorders>
            <w:vAlign w:val="center"/>
          </w:tcPr>
          <w:p w14:paraId="02A6D481" w14:textId="77777777" w:rsidR="0047676A" w:rsidRPr="009618FB" w:rsidRDefault="0047676A" w:rsidP="009618FB">
            <w:pPr>
              <w:pStyle w:val="0000"/>
            </w:pPr>
          </w:p>
        </w:tc>
        <w:tc>
          <w:tcPr>
            <w:tcW w:w="1295" w:type="dxa"/>
            <w:tcBorders>
              <w:top w:val="single" w:sz="4" w:space="0" w:color="auto"/>
              <w:left w:val="single" w:sz="4" w:space="0" w:color="auto"/>
              <w:bottom w:val="single" w:sz="4" w:space="0" w:color="auto"/>
              <w:right w:val="single" w:sz="4" w:space="0" w:color="auto"/>
            </w:tcBorders>
            <w:vAlign w:val="center"/>
          </w:tcPr>
          <w:p w14:paraId="553309B7" w14:textId="77777777" w:rsidR="0047676A" w:rsidRPr="009618FB" w:rsidRDefault="0047676A" w:rsidP="009618FB">
            <w:pPr>
              <w:pStyle w:val="0000"/>
            </w:pPr>
          </w:p>
        </w:tc>
      </w:tr>
    </w:tbl>
    <w:p w14:paraId="7373B738" w14:textId="0340BDE9" w:rsidR="00645232" w:rsidRDefault="00146DD8" w:rsidP="00645232">
      <w:pPr>
        <w:ind w:firstLineChars="200" w:firstLine="64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本轮规划新增城市办公区和“三中心”充电站</w:t>
      </w:r>
      <w:r w:rsidR="009618FB">
        <w:rPr>
          <w:rFonts w:ascii="Times New Roman" w:eastAsia="仿宋_GB2312" w:hAnsi="Times New Roman" w:cs="Times New Roman"/>
          <w:sz w:val="32"/>
          <w:szCs w:val="28"/>
        </w:rPr>
        <w:t>19</w:t>
      </w:r>
      <w:r>
        <w:rPr>
          <w:rFonts w:ascii="Times New Roman" w:eastAsia="仿宋_GB2312" w:hAnsi="Times New Roman" w:cs="Times New Roman" w:hint="eastAsia"/>
          <w:sz w:val="32"/>
          <w:szCs w:val="28"/>
        </w:rPr>
        <w:t>处，新增充电桩</w:t>
      </w:r>
      <w:r w:rsidR="009618FB">
        <w:rPr>
          <w:rFonts w:ascii="Times New Roman" w:eastAsia="仿宋_GB2312" w:hAnsi="Times New Roman" w:cs="Times New Roman"/>
          <w:sz w:val="32"/>
          <w:szCs w:val="28"/>
        </w:rPr>
        <w:t>361</w:t>
      </w:r>
      <w:r>
        <w:rPr>
          <w:rFonts w:ascii="Times New Roman" w:eastAsia="仿宋_GB2312" w:hAnsi="Times New Roman" w:cs="Times New Roman" w:hint="eastAsia"/>
          <w:sz w:val="32"/>
          <w:szCs w:val="28"/>
        </w:rPr>
        <w:t>个。</w:t>
      </w:r>
    </w:p>
    <w:p w14:paraId="35E68FEF" w14:textId="0E65F368" w:rsidR="006B4CF2" w:rsidRDefault="00000000">
      <w:pPr>
        <w:pStyle w:val="A2"/>
        <w:numPr>
          <w:ilvl w:val="255"/>
          <w:numId w:val="0"/>
        </w:numPr>
      </w:pPr>
      <w:bookmarkStart w:id="24" w:name="_Toc27234"/>
      <w:r>
        <w:rPr>
          <w:rFonts w:hint="eastAsia"/>
        </w:rPr>
        <w:t>（二）乡村地区充电设施布局规划</w:t>
      </w:r>
      <w:bookmarkEnd w:id="24"/>
    </w:p>
    <w:p w14:paraId="0069734E" w14:textId="69D7852A" w:rsidR="00061CEF" w:rsidRDefault="00863075">
      <w:pPr>
        <w:spacing w:line="560" w:lineRule="exact"/>
        <w:ind w:firstLineChars="200" w:firstLine="640"/>
        <w:rPr>
          <w:rFonts w:ascii="Times New Roman" w:eastAsia="仿宋_GB2312" w:hAnsi="Times New Roman" w:cs="Times New Roman"/>
          <w:kern w:val="0"/>
          <w:sz w:val="32"/>
          <w:szCs w:val="32"/>
          <w:lang w:bidi="ar"/>
        </w:rPr>
      </w:pPr>
      <w:r>
        <w:rPr>
          <w:rFonts w:ascii="Times New Roman" w:eastAsia="仿宋_GB2312" w:hAnsi="Times New Roman" w:cs="Times New Roman" w:hint="eastAsia"/>
          <w:kern w:val="0"/>
          <w:sz w:val="32"/>
          <w:szCs w:val="32"/>
          <w:lang w:bidi="ar"/>
        </w:rPr>
        <w:t>根据规划布局指南要求，我区涉及</w:t>
      </w:r>
      <w:r w:rsidR="00607D0C">
        <w:rPr>
          <w:rFonts w:ascii="Times New Roman" w:eastAsia="仿宋_GB2312" w:hAnsi="Times New Roman" w:cs="Times New Roman" w:hint="eastAsia"/>
          <w:kern w:val="0"/>
          <w:sz w:val="32"/>
          <w:szCs w:val="32"/>
          <w:lang w:bidi="ar"/>
        </w:rPr>
        <w:t>必建场景和建设标准</w:t>
      </w:r>
      <w:r>
        <w:rPr>
          <w:rFonts w:ascii="Times New Roman" w:eastAsia="仿宋_GB2312" w:hAnsi="Times New Roman" w:cs="Times New Roman" w:hint="eastAsia"/>
          <w:kern w:val="0"/>
          <w:sz w:val="32"/>
          <w:szCs w:val="32"/>
          <w:lang w:bidi="ar"/>
        </w:rPr>
        <w:t>情况如下</w:t>
      </w:r>
      <w:r w:rsidR="00607D0C">
        <w:rPr>
          <w:rFonts w:ascii="Times New Roman" w:eastAsia="仿宋_GB2312" w:hAnsi="Times New Roman" w:cs="Times New Roman" w:hint="eastAsia"/>
          <w:kern w:val="0"/>
          <w:sz w:val="32"/>
          <w:szCs w:val="32"/>
          <w:lang w:bidi="ar"/>
        </w:rPr>
        <w:t>。</w:t>
      </w:r>
    </w:p>
    <w:p w14:paraId="0B279837" w14:textId="7E7AF7E0" w:rsidR="00C41334" w:rsidRPr="00986889" w:rsidRDefault="00E050BD" w:rsidP="00986889">
      <w:pPr>
        <w:pStyle w:val="affd"/>
      </w:pPr>
      <w:r w:rsidRPr="00986889">
        <w:rPr>
          <w:rFonts w:hint="eastAsia"/>
        </w:rPr>
        <w:t>江北区农村地区必建场景</w:t>
      </w:r>
      <w:r w:rsidR="00016FAF" w:rsidRPr="00986889">
        <w:rPr>
          <w:rFonts w:hint="eastAsia"/>
        </w:rPr>
        <w:t>电动汽车公共桩一览表</w:t>
      </w: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54"/>
        <w:gridCol w:w="2424"/>
        <w:gridCol w:w="2662"/>
        <w:gridCol w:w="1134"/>
        <w:gridCol w:w="1644"/>
      </w:tblGrid>
      <w:tr w:rsidR="00C41334" w:rsidRPr="00C41334" w14:paraId="1A65ACC7" w14:textId="77777777" w:rsidTr="00C33E75">
        <w:trPr>
          <w:trHeight w:val="630"/>
          <w:tblHeader/>
          <w:jc w:val="center"/>
        </w:trPr>
        <w:tc>
          <w:tcPr>
            <w:tcW w:w="456" w:type="dxa"/>
            <w:shd w:val="clear" w:color="auto" w:fill="auto"/>
            <w:vAlign w:val="center"/>
            <w:hideMark/>
          </w:tcPr>
          <w:p w14:paraId="30D10539" w14:textId="77777777" w:rsidR="00C41334" w:rsidRPr="00C41334" w:rsidRDefault="00C41334" w:rsidP="00C41334">
            <w:pPr>
              <w:widowControl/>
              <w:jc w:val="center"/>
              <w:rPr>
                <w:rFonts w:ascii="等线" w:eastAsia="等线" w:hAnsi="等线" w:cs="宋体"/>
                <w:color w:val="000000"/>
                <w:kern w:val="0"/>
                <w:sz w:val="24"/>
                <w:szCs w:val="24"/>
              </w:rPr>
            </w:pPr>
            <w:r w:rsidRPr="00C41334">
              <w:rPr>
                <w:rFonts w:ascii="等线" w:eastAsia="等线" w:hAnsi="等线" w:cs="宋体" w:hint="eastAsia"/>
                <w:color w:val="000000"/>
                <w:kern w:val="0"/>
                <w:sz w:val="24"/>
                <w:szCs w:val="24"/>
              </w:rPr>
              <w:t>序号</w:t>
            </w:r>
          </w:p>
        </w:tc>
        <w:tc>
          <w:tcPr>
            <w:tcW w:w="1354" w:type="dxa"/>
            <w:shd w:val="clear" w:color="auto" w:fill="auto"/>
            <w:vAlign w:val="center"/>
            <w:hideMark/>
          </w:tcPr>
          <w:p w14:paraId="5DC21EFE" w14:textId="77777777" w:rsidR="00C41334" w:rsidRPr="00C41334" w:rsidRDefault="00C41334" w:rsidP="00C41334">
            <w:pPr>
              <w:widowControl/>
              <w:jc w:val="center"/>
              <w:rPr>
                <w:rFonts w:ascii="等线" w:eastAsia="等线" w:hAnsi="等线" w:cs="宋体"/>
                <w:color w:val="000000"/>
                <w:kern w:val="0"/>
                <w:sz w:val="24"/>
                <w:szCs w:val="24"/>
              </w:rPr>
            </w:pPr>
            <w:r w:rsidRPr="00C41334">
              <w:rPr>
                <w:rFonts w:ascii="等线" w:eastAsia="等线" w:hAnsi="等线" w:cs="宋体" w:hint="eastAsia"/>
                <w:color w:val="000000"/>
                <w:kern w:val="0"/>
                <w:sz w:val="24"/>
                <w:szCs w:val="24"/>
              </w:rPr>
              <w:t>场景</w:t>
            </w:r>
          </w:p>
        </w:tc>
        <w:tc>
          <w:tcPr>
            <w:tcW w:w="2424" w:type="dxa"/>
            <w:shd w:val="clear" w:color="auto" w:fill="auto"/>
            <w:vAlign w:val="center"/>
            <w:hideMark/>
          </w:tcPr>
          <w:p w14:paraId="7B2BD474" w14:textId="77777777" w:rsidR="00C41334" w:rsidRPr="00C41334" w:rsidRDefault="00C41334" w:rsidP="00C41334">
            <w:pPr>
              <w:widowControl/>
              <w:jc w:val="center"/>
              <w:rPr>
                <w:rFonts w:ascii="等线" w:eastAsia="等线" w:hAnsi="等线" w:cs="宋体"/>
                <w:color w:val="000000"/>
                <w:kern w:val="0"/>
                <w:sz w:val="24"/>
                <w:szCs w:val="24"/>
              </w:rPr>
            </w:pPr>
            <w:r w:rsidRPr="00C41334">
              <w:rPr>
                <w:rFonts w:ascii="等线" w:eastAsia="等线" w:hAnsi="等线" w:cs="宋体" w:hint="eastAsia"/>
                <w:color w:val="000000"/>
                <w:kern w:val="0"/>
                <w:sz w:val="24"/>
                <w:szCs w:val="24"/>
              </w:rPr>
              <w:t>建桩标准</w:t>
            </w:r>
          </w:p>
        </w:tc>
        <w:tc>
          <w:tcPr>
            <w:tcW w:w="2662" w:type="dxa"/>
            <w:shd w:val="clear" w:color="auto" w:fill="auto"/>
            <w:vAlign w:val="center"/>
            <w:hideMark/>
          </w:tcPr>
          <w:p w14:paraId="5B8272B4" w14:textId="77777777" w:rsidR="00C41334" w:rsidRPr="00C41334" w:rsidRDefault="00C41334" w:rsidP="00C41334">
            <w:pPr>
              <w:widowControl/>
              <w:jc w:val="center"/>
              <w:rPr>
                <w:rFonts w:ascii="等线" w:eastAsia="等线" w:hAnsi="等线" w:cs="宋体"/>
                <w:color w:val="000000"/>
                <w:kern w:val="0"/>
                <w:sz w:val="24"/>
                <w:szCs w:val="24"/>
              </w:rPr>
            </w:pPr>
            <w:r w:rsidRPr="00C41334">
              <w:rPr>
                <w:rFonts w:ascii="等线" w:eastAsia="等线" w:hAnsi="等线" w:cs="宋体" w:hint="eastAsia"/>
                <w:color w:val="000000"/>
                <w:kern w:val="0"/>
                <w:sz w:val="24"/>
                <w:szCs w:val="24"/>
              </w:rPr>
              <w:t>涉及我区具体情况</w:t>
            </w:r>
          </w:p>
        </w:tc>
        <w:tc>
          <w:tcPr>
            <w:tcW w:w="1134" w:type="dxa"/>
            <w:shd w:val="clear" w:color="auto" w:fill="auto"/>
            <w:vAlign w:val="center"/>
            <w:hideMark/>
          </w:tcPr>
          <w:p w14:paraId="36775A4D" w14:textId="77777777" w:rsidR="00C41334" w:rsidRPr="00C41334" w:rsidRDefault="00C41334" w:rsidP="00C41334">
            <w:pPr>
              <w:widowControl/>
              <w:jc w:val="center"/>
              <w:rPr>
                <w:rFonts w:ascii="等线" w:eastAsia="等线" w:hAnsi="等线" w:cs="宋体"/>
                <w:color w:val="000000"/>
                <w:kern w:val="0"/>
                <w:sz w:val="24"/>
                <w:szCs w:val="24"/>
              </w:rPr>
            </w:pPr>
            <w:r w:rsidRPr="00C41334">
              <w:rPr>
                <w:rFonts w:ascii="等线" w:eastAsia="等线" w:hAnsi="等线" w:cs="宋体" w:hint="eastAsia"/>
                <w:color w:val="000000"/>
                <w:kern w:val="0"/>
                <w:sz w:val="24"/>
                <w:szCs w:val="24"/>
              </w:rPr>
              <w:t>规划建设数量</w:t>
            </w:r>
          </w:p>
        </w:tc>
        <w:tc>
          <w:tcPr>
            <w:tcW w:w="1644" w:type="dxa"/>
            <w:shd w:val="clear" w:color="auto" w:fill="auto"/>
            <w:vAlign w:val="center"/>
            <w:hideMark/>
          </w:tcPr>
          <w:p w14:paraId="1BD01FEE" w14:textId="77777777" w:rsidR="00C41334" w:rsidRPr="00C41334" w:rsidRDefault="00C41334" w:rsidP="00C41334">
            <w:pPr>
              <w:widowControl/>
              <w:jc w:val="center"/>
              <w:rPr>
                <w:rFonts w:ascii="等线" w:eastAsia="等线" w:hAnsi="等线" w:cs="宋体"/>
                <w:color w:val="000000"/>
                <w:kern w:val="0"/>
                <w:sz w:val="24"/>
                <w:szCs w:val="24"/>
              </w:rPr>
            </w:pPr>
            <w:r w:rsidRPr="00C41334">
              <w:rPr>
                <w:rFonts w:ascii="等线" w:eastAsia="等线" w:hAnsi="等线" w:cs="宋体" w:hint="eastAsia"/>
                <w:color w:val="000000"/>
                <w:kern w:val="0"/>
                <w:sz w:val="24"/>
                <w:szCs w:val="24"/>
              </w:rPr>
              <w:t>备注</w:t>
            </w:r>
          </w:p>
        </w:tc>
      </w:tr>
      <w:tr w:rsidR="00C41334" w:rsidRPr="00C41334" w14:paraId="1C9D2B05" w14:textId="77777777" w:rsidTr="00C33E75">
        <w:trPr>
          <w:trHeight w:val="570"/>
          <w:jc w:val="center"/>
        </w:trPr>
        <w:tc>
          <w:tcPr>
            <w:tcW w:w="456" w:type="dxa"/>
            <w:shd w:val="clear" w:color="auto" w:fill="auto"/>
            <w:vAlign w:val="center"/>
            <w:hideMark/>
          </w:tcPr>
          <w:p w14:paraId="49A2146D" w14:textId="77777777" w:rsidR="00C41334" w:rsidRPr="00C41334" w:rsidRDefault="00C41334" w:rsidP="00016FAF">
            <w:pPr>
              <w:pStyle w:val="0000"/>
            </w:pPr>
            <w:r w:rsidRPr="00C41334">
              <w:rPr>
                <w:rFonts w:hint="eastAsia"/>
              </w:rPr>
              <w:t>1</w:t>
            </w:r>
          </w:p>
        </w:tc>
        <w:tc>
          <w:tcPr>
            <w:tcW w:w="1354" w:type="dxa"/>
            <w:shd w:val="clear" w:color="auto" w:fill="auto"/>
            <w:vAlign w:val="center"/>
            <w:hideMark/>
          </w:tcPr>
          <w:p w14:paraId="69F67409" w14:textId="77777777" w:rsidR="00C41334" w:rsidRPr="00C41334" w:rsidRDefault="00C41334" w:rsidP="00016FAF">
            <w:pPr>
              <w:pStyle w:val="0000"/>
            </w:pPr>
            <w:r w:rsidRPr="00C41334">
              <w:rPr>
                <w:rFonts w:hint="eastAsia"/>
              </w:rPr>
              <w:t>中心镇</w:t>
            </w:r>
          </w:p>
        </w:tc>
        <w:tc>
          <w:tcPr>
            <w:tcW w:w="2424" w:type="dxa"/>
            <w:shd w:val="clear" w:color="auto" w:fill="auto"/>
            <w:vAlign w:val="center"/>
            <w:hideMark/>
          </w:tcPr>
          <w:p w14:paraId="2ECE6053" w14:textId="77777777" w:rsidR="00C41334" w:rsidRPr="00C41334" w:rsidRDefault="00C41334" w:rsidP="00016FAF">
            <w:pPr>
              <w:pStyle w:val="0000"/>
            </w:pPr>
            <w:r w:rsidRPr="00C41334">
              <w:rPr>
                <w:rFonts w:hint="eastAsia"/>
              </w:rPr>
              <w:t>每个中心镇按照</w:t>
            </w:r>
            <w:r w:rsidRPr="00C41334">
              <w:rPr>
                <w:rFonts w:hint="eastAsia"/>
              </w:rPr>
              <w:t>50</w:t>
            </w:r>
            <w:r w:rsidRPr="00C41334">
              <w:rPr>
                <w:rFonts w:hint="eastAsia"/>
              </w:rPr>
              <w:t>个公共桩布置</w:t>
            </w:r>
          </w:p>
        </w:tc>
        <w:tc>
          <w:tcPr>
            <w:tcW w:w="2662" w:type="dxa"/>
            <w:shd w:val="clear" w:color="auto" w:fill="auto"/>
            <w:vAlign w:val="center"/>
            <w:hideMark/>
          </w:tcPr>
          <w:p w14:paraId="3E522EF0" w14:textId="77777777" w:rsidR="00C41334" w:rsidRPr="00C41334" w:rsidRDefault="00C41334" w:rsidP="00016FAF">
            <w:pPr>
              <w:pStyle w:val="0000"/>
            </w:pPr>
            <w:r w:rsidRPr="00C41334">
              <w:rPr>
                <w:rFonts w:hint="eastAsia"/>
              </w:rPr>
              <w:t>慈城镇</w:t>
            </w:r>
          </w:p>
        </w:tc>
        <w:tc>
          <w:tcPr>
            <w:tcW w:w="1134" w:type="dxa"/>
            <w:shd w:val="clear" w:color="auto" w:fill="auto"/>
            <w:vAlign w:val="center"/>
            <w:hideMark/>
          </w:tcPr>
          <w:p w14:paraId="71DF7E68" w14:textId="2938BC69" w:rsidR="00C41334" w:rsidRPr="00C41334" w:rsidRDefault="0077394C" w:rsidP="00016FAF">
            <w:pPr>
              <w:pStyle w:val="0000"/>
            </w:pPr>
            <w:r>
              <w:t>0</w:t>
            </w:r>
          </w:p>
        </w:tc>
        <w:tc>
          <w:tcPr>
            <w:tcW w:w="1644" w:type="dxa"/>
            <w:shd w:val="clear" w:color="auto" w:fill="auto"/>
            <w:vAlign w:val="center"/>
            <w:hideMark/>
          </w:tcPr>
          <w:p w14:paraId="26015817" w14:textId="7C3D5C7E" w:rsidR="00C41334" w:rsidRPr="00C41334" w:rsidRDefault="0077394C" w:rsidP="00016FAF">
            <w:pPr>
              <w:pStyle w:val="0000"/>
            </w:pPr>
            <w:r>
              <w:rPr>
                <w:rFonts w:hint="eastAsia"/>
              </w:rPr>
              <w:t>与高人口密度中心镇统筹</w:t>
            </w:r>
          </w:p>
        </w:tc>
      </w:tr>
      <w:tr w:rsidR="00E050BD" w:rsidRPr="00C41334" w14:paraId="3F95A73C" w14:textId="77777777" w:rsidTr="00C33E75">
        <w:trPr>
          <w:trHeight w:val="570"/>
          <w:jc w:val="center"/>
        </w:trPr>
        <w:tc>
          <w:tcPr>
            <w:tcW w:w="456" w:type="dxa"/>
            <w:vMerge w:val="restart"/>
            <w:shd w:val="clear" w:color="auto" w:fill="auto"/>
            <w:vAlign w:val="center"/>
            <w:hideMark/>
          </w:tcPr>
          <w:p w14:paraId="54882F4A" w14:textId="77777777" w:rsidR="00E050BD" w:rsidRPr="00C41334" w:rsidRDefault="00E050BD" w:rsidP="00016FAF">
            <w:pPr>
              <w:pStyle w:val="0000"/>
            </w:pPr>
            <w:r w:rsidRPr="00C41334">
              <w:rPr>
                <w:rFonts w:hint="eastAsia"/>
              </w:rPr>
              <w:t>2</w:t>
            </w:r>
          </w:p>
        </w:tc>
        <w:tc>
          <w:tcPr>
            <w:tcW w:w="1354" w:type="dxa"/>
            <w:vMerge w:val="restart"/>
            <w:shd w:val="clear" w:color="auto" w:fill="auto"/>
            <w:vAlign w:val="center"/>
            <w:hideMark/>
          </w:tcPr>
          <w:p w14:paraId="078B06DF" w14:textId="77777777" w:rsidR="00E050BD" w:rsidRPr="00C41334" w:rsidRDefault="00E050BD" w:rsidP="00016FAF">
            <w:pPr>
              <w:pStyle w:val="0000"/>
            </w:pPr>
            <w:r w:rsidRPr="00C41334">
              <w:rPr>
                <w:rFonts w:hint="eastAsia"/>
              </w:rPr>
              <w:t>中心村</w:t>
            </w:r>
          </w:p>
        </w:tc>
        <w:tc>
          <w:tcPr>
            <w:tcW w:w="2424" w:type="dxa"/>
            <w:vMerge w:val="restart"/>
            <w:shd w:val="clear" w:color="auto" w:fill="auto"/>
            <w:vAlign w:val="center"/>
            <w:hideMark/>
          </w:tcPr>
          <w:p w14:paraId="7B935C72" w14:textId="77777777" w:rsidR="00E050BD" w:rsidRPr="00C41334" w:rsidRDefault="00E050BD" w:rsidP="00016FAF">
            <w:pPr>
              <w:pStyle w:val="0000"/>
            </w:pPr>
            <w:r w:rsidRPr="00C41334">
              <w:rPr>
                <w:rFonts w:hint="eastAsia"/>
              </w:rPr>
              <w:t>每个中心村按照</w:t>
            </w:r>
            <w:r w:rsidRPr="00C41334">
              <w:rPr>
                <w:rFonts w:hint="eastAsia"/>
              </w:rPr>
              <w:t>8</w:t>
            </w:r>
            <w:r w:rsidRPr="00C41334">
              <w:rPr>
                <w:rFonts w:hint="eastAsia"/>
              </w:rPr>
              <w:t>个公共桩布置</w:t>
            </w:r>
          </w:p>
        </w:tc>
        <w:tc>
          <w:tcPr>
            <w:tcW w:w="2662" w:type="dxa"/>
            <w:shd w:val="clear" w:color="auto" w:fill="auto"/>
            <w:vAlign w:val="center"/>
            <w:hideMark/>
          </w:tcPr>
          <w:p w14:paraId="5F4E6D89" w14:textId="77777777" w:rsidR="00E050BD" w:rsidRPr="00C41334" w:rsidRDefault="00E050BD" w:rsidP="00016FAF">
            <w:pPr>
              <w:pStyle w:val="0000"/>
            </w:pPr>
            <w:r w:rsidRPr="00C41334">
              <w:rPr>
                <w:rFonts w:hint="eastAsia"/>
              </w:rPr>
              <w:t>甬江街道</w:t>
            </w:r>
            <w:r w:rsidRPr="00C41334">
              <w:rPr>
                <w:rFonts w:hint="eastAsia"/>
              </w:rPr>
              <w:t>-</w:t>
            </w:r>
            <w:r w:rsidRPr="00C41334">
              <w:rPr>
                <w:rFonts w:hint="eastAsia"/>
              </w:rPr>
              <w:t>外漕村</w:t>
            </w:r>
          </w:p>
        </w:tc>
        <w:tc>
          <w:tcPr>
            <w:tcW w:w="1134" w:type="dxa"/>
            <w:shd w:val="clear" w:color="auto" w:fill="auto"/>
            <w:vAlign w:val="center"/>
            <w:hideMark/>
          </w:tcPr>
          <w:p w14:paraId="5ECCFECE" w14:textId="77777777" w:rsidR="00E050BD" w:rsidRPr="00C41334" w:rsidRDefault="00E050BD" w:rsidP="00016FAF">
            <w:pPr>
              <w:pStyle w:val="0000"/>
            </w:pPr>
            <w:r w:rsidRPr="00C41334">
              <w:rPr>
                <w:rFonts w:hint="eastAsia"/>
              </w:rPr>
              <w:t>8</w:t>
            </w:r>
          </w:p>
        </w:tc>
        <w:tc>
          <w:tcPr>
            <w:tcW w:w="1644" w:type="dxa"/>
            <w:shd w:val="clear" w:color="auto" w:fill="auto"/>
            <w:vAlign w:val="center"/>
            <w:hideMark/>
          </w:tcPr>
          <w:p w14:paraId="7957FD19" w14:textId="77777777" w:rsidR="00E050BD" w:rsidRPr="00C41334" w:rsidRDefault="00E050BD" w:rsidP="00016FAF">
            <w:pPr>
              <w:pStyle w:val="0000"/>
            </w:pPr>
            <w:r w:rsidRPr="00C41334">
              <w:rPr>
                <w:rFonts w:hint="eastAsia"/>
              </w:rPr>
              <w:t>中心村</w:t>
            </w:r>
            <w:r w:rsidRPr="00C41334">
              <w:rPr>
                <w:rFonts w:hint="eastAsia"/>
              </w:rPr>
              <w:t>+</w:t>
            </w:r>
            <w:r w:rsidRPr="00C41334">
              <w:rPr>
                <w:rFonts w:hint="eastAsia"/>
              </w:rPr>
              <w:t>未来乡村</w:t>
            </w:r>
          </w:p>
        </w:tc>
      </w:tr>
      <w:tr w:rsidR="00E050BD" w:rsidRPr="00C41334" w14:paraId="75E1AD7E" w14:textId="77777777" w:rsidTr="00C33E75">
        <w:trPr>
          <w:trHeight w:val="285"/>
          <w:jc w:val="center"/>
        </w:trPr>
        <w:tc>
          <w:tcPr>
            <w:tcW w:w="456" w:type="dxa"/>
            <w:vMerge/>
            <w:shd w:val="clear" w:color="auto" w:fill="auto"/>
            <w:vAlign w:val="center"/>
            <w:hideMark/>
          </w:tcPr>
          <w:p w14:paraId="6B3D8C13" w14:textId="77777777" w:rsidR="00E050BD" w:rsidRPr="00C41334" w:rsidRDefault="00E050BD" w:rsidP="00016FAF">
            <w:pPr>
              <w:pStyle w:val="0000"/>
            </w:pPr>
          </w:p>
        </w:tc>
        <w:tc>
          <w:tcPr>
            <w:tcW w:w="1354" w:type="dxa"/>
            <w:vMerge/>
            <w:shd w:val="clear" w:color="auto" w:fill="auto"/>
            <w:vAlign w:val="center"/>
            <w:hideMark/>
          </w:tcPr>
          <w:p w14:paraId="3333A898" w14:textId="77777777" w:rsidR="00E050BD" w:rsidRPr="00C41334" w:rsidRDefault="00E050BD" w:rsidP="00016FAF">
            <w:pPr>
              <w:pStyle w:val="0000"/>
            </w:pPr>
          </w:p>
        </w:tc>
        <w:tc>
          <w:tcPr>
            <w:tcW w:w="2424" w:type="dxa"/>
            <w:vMerge/>
            <w:shd w:val="clear" w:color="auto" w:fill="auto"/>
            <w:vAlign w:val="center"/>
            <w:hideMark/>
          </w:tcPr>
          <w:p w14:paraId="5FD79414" w14:textId="77777777" w:rsidR="00E050BD" w:rsidRPr="00C41334" w:rsidRDefault="00E050BD" w:rsidP="00016FAF">
            <w:pPr>
              <w:pStyle w:val="0000"/>
            </w:pPr>
          </w:p>
        </w:tc>
        <w:tc>
          <w:tcPr>
            <w:tcW w:w="2662" w:type="dxa"/>
            <w:shd w:val="clear" w:color="auto" w:fill="auto"/>
            <w:vAlign w:val="center"/>
            <w:hideMark/>
          </w:tcPr>
          <w:p w14:paraId="6C589A54" w14:textId="77777777" w:rsidR="00E050BD" w:rsidRPr="00C41334" w:rsidRDefault="00E050BD" w:rsidP="00016FAF">
            <w:pPr>
              <w:pStyle w:val="0000"/>
            </w:pPr>
            <w:r w:rsidRPr="00C41334">
              <w:rPr>
                <w:rFonts w:hint="eastAsia"/>
              </w:rPr>
              <w:t>庄桥街道</w:t>
            </w:r>
            <w:r w:rsidRPr="00C41334">
              <w:rPr>
                <w:rFonts w:hint="eastAsia"/>
              </w:rPr>
              <w:t>-</w:t>
            </w:r>
            <w:r w:rsidRPr="00C41334">
              <w:rPr>
                <w:rFonts w:hint="eastAsia"/>
              </w:rPr>
              <w:t>童家村</w:t>
            </w:r>
          </w:p>
        </w:tc>
        <w:tc>
          <w:tcPr>
            <w:tcW w:w="1134" w:type="dxa"/>
            <w:shd w:val="clear" w:color="auto" w:fill="auto"/>
            <w:vAlign w:val="center"/>
            <w:hideMark/>
          </w:tcPr>
          <w:p w14:paraId="1E258B45" w14:textId="77777777" w:rsidR="00E050BD" w:rsidRPr="00C41334" w:rsidRDefault="00E050BD" w:rsidP="00016FAF">
            <w:pPr>
              <w:pStyle w:val="0000"/>
            </w:pPr>
            <w:r w:rsidRPr="00C41334">
              <w:rPr>
                <w:rFonts w:hint="eastAsia"/>
              </w:rPr>
              <w:t>8</w:t>
            </w:r>
          </w:p>
        </w:tc>
        <w:tc>
          <w:tcPr>
            <w:tcW w:w="1644" w:type="dxa"/>
            <w:shd w:val="clear" w:color="auto" w:fill="auto"/>
            <w:vAlign w:val="center"/>
            <w:hideMark/>
          </w:tcPr>
          <w:p w14:paraId="215C8832" w14:textId="77777777" w:rsidR="00E050BD" w:rsidRPr="00C41334" w:rsidRDefault="00E050BD" w:rsidP="00016FAF">
            <w:pPr>
              <w:pStyle w:val="0000"/>
            </w:pPr>
            <w:r w:rsidRPr="00C41334">
              <w:rPr>
                <w:rFonts w:hint="eastAsia"/>
              </w:rPr>
              <w:t>中心村</w:t>
            </w:r>
            <w:r w:rsidRPr="00C41334">
              <w:rPr>
                <w:rFonts w:hint="eastAsia"/>
              </w:rPr>
              <w:t>+</w:t>
            </w:r>
            <w:r w:rsidRPr="00C41334">
              <w:rPr>
                <w:rFonts w:hint="eastAsia"/>
              </w:rPr>
              <w:t>未来乡村</w:t>
            </w:r>
          </w:p>
        </w:tc>
      </w:tr>
      <w:tr w:rsidR="00E050BD" w:rsidRPr="00C41334" w14:paraId="3F68CEF6" w14:textId="77777777" w:rsidTr="00C33E75">
        <w:trPr>
          <w:trHeight w:val="570"/>
          <w:jc w:val="center"/>
        </w:trPr>
        <w:tc>
          <w:tcPr>
            <w:tcW w:w="456" w:type="dxa"/>
            <w:vMerge w:val="restart"/>
            <w:shd w:val="clear" w:color="auto" w:fill="auto"/>
            <w:vAlign w:val="center"/>
            <w:hideMark/>
          </w:tcPr>
          <w:p w14:paraId="6DC9B7FA" w14:textId="77777777" w:rsidR="00E050BD" w:rsidRPr="00C41334" w:rsidRDefault="00E050BD" w:rsidP="00016FAF">
            <w:pPr>
              <w:pStyle w:val="0000"/>
            </w:pPr>
            <w:r w:rsidRPr="00C41334">
              <w:rPr>
                <w:rFonts w:hint="eastAsia"/>
              </w:rPr>
              <w:t>3</w:t>
            </w:r>
          </w:p>
        </w:tc>
        <w:tc>
          <w:tcPr>
            <w:tcW w:w="1354" w:type="dxa"/>
            <w:vMerge w:val="restart"/>
            <w:shd w:val="clear" w:color="auto" w:fill="auto"/>
            <w:vAlign w:val="center"/>
            <w:hideMark/>
          </w:tcPr>
          <w:p w14:paraId="6EA3DFBD" w14:textId="77777777" w:rsidR="00E050BD" w:rsidRPr="00C41334" w:rsidRDefault="00E050BD" w:rsidP="00016FAF">
            <w:pPr>
              <w:pStyle w:val="0000"/>
            </w:pPr>
            <w:r w:rsidRPr="00C41334">
              <w:rPr>
                <w:rFonts w:hint="eastAsia"/>
              </w:rPr>
              <w:t>未来乡村（不含中心村）</w:t>
            </w:r>
          </w:p>
        </w:tc>
        <w:tc>
          <w:tcPr>
            <w:tcW w:w="2424" w:type="dxa"/>
            <w:vMerge w:val="restart"/>
            <w:shd w:val="clear" w:color="auto" w:fill="auto"/>
            <w:vAlign w:val="center"/>
            <w:hideMark/>
          </w:tcPr>
          <w:p w14:paraId="1FCB417C" w14:textId="77777777" w:rsidR="00E050BD" w:rsidRPr="00C41334" w:rsidRDefault="00E050BD" w:rsidP="00016FAF">
            <w:pPr>
              <w:pStyle w:val="0000"/>
            </w:pPr>
            <w:r w:rsidRPr="00C41334">
              <w:rPr>
                <w:rFonts w:hint="eastAsia"/>
              </w:rPr>
              <w:t>每个未来乡村按照</w:t>
            </w:r>
            <w:r w:rsidRPr="00C41334">
              <w:rPr>
                <w:rFonts w:hint="eastAsia"/>
              </w:rPr>
              <w:t>8</w:t>
            </w:r>
            <w:r w:rsidRPr="00C41334">
              <w:rPr>
                <w:rFonts w:hint="eastAsia"/>
              </w:rPr>
              <w:t>个公共桩布置</w:t>
            </w:r>
          </w:p>
        </w:tc>
        <w:tc>
          <w:tcPr>
            <w:tcW w:w="2662" w:type="dxa"/>
            <w:shd w:val="clear" w:color="auto" w:fill="auto"/>
            <w:vAlign w:val="center"/>
            <w:hideMark/>
          </w:tcPr>
          <w:p w14:paraId="539BF435" w14:textId="77777777" w:rsidR="00E050BD" w:rsidRPr="00C41334" w:rsidRDefault="00E050BD" w:rsidP="00016FAF">
            <w:pPr>
              <w:pStyle w:val="0000"/>
            </w:pPr>
            <w:r w:rsidRPr="00C41334">
              <w:rPr>
                <w:rFonts w:hint="eastAsia"/>
              </w:rPr>
              <w:t>甬江街道</w:t>
            </w:r>
            <w:r w:rsidRPr="00C41334">
              <w:rPr>
                <w:rFonts w:hint="eastAsia"/>
              </w:rPr>
              <w:t>-</w:t>
            </w:r>
            <w:r w:rsidRPr="00C41334">
              <w:rPr>
                <w:rFonts w:hint="eastAsia"/>
              </w:rPr>
              <w:t>外漕村</w:t>
            </w:r>
          </w:p>
        </w:tc>
        <w:tc>
          <w:tcPr>
            <w:tcW w:w="1134" w:type="dxa"/>
            <w:shd w:val="clear" w:color="auto" w:fill="auto"/>
            <w:vAlign w:val="center"/>
            <w:hideMark/>
          </w:tcPr>
          <w:p w14:paraId="20F47E02" w14:textId="2BF05C78" w:rsidR="00E050BD" w:rsidRPr="00C41334" w:rsidRDefault="0077394C" w:rsidP="00016FAF">
            <w:pPr>
              <w:pStyle w:val="0000"/>
            </w:pPr>
            <w:r>
              <w:rPr>
                <w:rFonts w:hint="eastAsia"/>
              </w:rPr>
              <w:t>0</w:t>
            </w:r>
          </w:p>
        </w:tc>
        <w:tc>
          <w:tcPr>
            <w:tcW w:w="1644" w:type="dxa"/>
            <w:shd w:val="clear" w:color="auto" w:fill="auto"/>
            <w:vAlign w:val="center"/>
            <w:hideMark/>
          </w:tcPr>
          <w:p w14:paraId="5E92C3A7" w14:textId="428BF68B" w:rsidR="00E050BD" w:rsidRPr="00C41334" w:rsidRDefault="0077394C" w:rsidP="00016FAF">
            <w:pPr>
              <w:pStyle w:val="0000"/>
            </w:pPr>
            <w:r>
              <w:rPr>
                <w:rFonts w:hint="eastAsia"/>
              </w:rPr>
              <w:t>与中心村统筹</w:t>
            </w:r>
          </w:p>
        </w:tc>
      </w:tr>
      <w:tr w:rsidR="00E050BD" w:rsidRPr="00C41334" w14:paraId="3752DD01" w14:textId="77777777" w:rsidTr="00C33E75">
        <w:trPr>
          <w:trHeight w:val="285"/>
          <w:jc w:val="center"/>
        </w:trPr>
        <w:tc>
          <w:tcPr>
            <w:tcW w:w="456" w:type="dxa"/>
            <w:vMerge/>
            <w:shd w:val="clear" w:color="auto" w:fill="auto"/>
            <w:vAlign w:val="center"/>
            <w:hideMark/>
          </w:tcPr>
          <w:p w14:paraId="32D87F6C" w14:textId="77777777" w:rsidR="00E050BD" w:rsidRPr="00C41334" w:rsidRDefault="00E050BD" w:rsidP="00016FAF">
            <w:pPr>
              <w:pStyle w:val="0000"/>
            </w:pPr>
          </w:p>
        </w:tc>
        <w:tc>
          <w:tcPr>
            <w:tcW w:w="1354" w:type="dxa"/>
            <w:vMerge/>
            <w:shd w:val="clear" w:color="auto" w:fill="auto"/>
            <w:vAlign w:val="center"/>
            <w:hideMark/>
          </w:tcPr>
          <w:p w14:paraId="369D13B9" w14:textId="77777777" w:rsidR="00E050BD" w:rsidRPr="00C41334" w:rsidRDefault="00E050BD" w:rsidP="00016FAF">
            <w:pPr>
              <w:pStyle w:val="0000"/>
            </w:pPr>
          </w:p>
        </w:tc>
        <w:tc>
          <w:tcPr>
            <w:tcW w:w="2424" w:type="dxa"/>
            <w:vMerge/>
            <w:shd w:val="clear" w:color="auto" w:fill="auto"/>
            <w:vAlign w:val="center"/>
            <w:hideMark/>
          </w:tcPr>
          <w:p w14:paraId="430A709B" w14:textId="77777777" w:rsidR="00E050BD" w:rsidRPr="00C41334" w:rsidRDefault="00E050BD" w:rsidP="00016FAF">
            <w:pPr>
              <w:pStyle w:val="0000"/>
            </w:pPr>
          </w:p>
        </w:tc>
        <w:tc>
          <w:tcPr>
            <w:tcW w:w="2662" w:type="dxa"/>
            <w:shd w:val="clear" w:color="auto" w:fill="auto"/>
            <w:vAlign w:val="center"/>
            <w:hideMark/>
          </w:tcPr>
          <w:p w14:paraId="028EC055" w14:textId="77777777" w:rsidR="00E050BD" w:rsidRPr="00C41334" w:rsidRDefault="00E050BD" w:rsidP="00016FAF">
            <w:pPr>
              <w:pStyle w:val="0000"/>
            </w:pPr>
            <w:r w:rsidRPr="00C41334">
              <w:rPr>
                <w:rFonts w:hint="eastAsia"/>
              </w:rPr>
              <w:t>慈城镇</w:t>
            </w:r>
            <w:r w:rsidRPr="00C41334">
              <w:rPr>
                <w:rFonts w:hint="eastAsia"/>
              </w:rPr>
              <w:t>-</w:t>
            </w:r>
            <w:r w:rsidRPr="00C41334">
              <w:rPr>
                <w:rFonts w:hint="eastAsia"/>
              </w:rPr>
              <w:t>毛岙村</w:t>
            </w:r>
          </w:p>
        </w:tc>
        <w:tc>
          <w:tcPr>
            <w:tcW w:w="1134" w:type="dxa"/>
            <w:shd w:val="clear" w:color="auto" w:fill="auto"/>
            <w:vAlign w:val="center"/>
            <w:hideMark/>
          </w:tcPr>
          <w:p w14:paraId="39751E13" w14:textId="2C05010E" w:rsidR="00E050BD" w:rsidRPr="00C41334" w:rsidRDefault="00C33E75" w:rsidP="00016FAF">
            <w:pPr>
              <w:pStyle w:val="0000"/>
            </w:pPr>
            <w:r>
              <w:t>0</w:t>
            </w:r>
          </w:p>
        </w:tc>
        <w:tc>
          <w:tcPr>
            <w:tcW w:w="1644" w:type="dxa"/>
            <w:shd w:val="clear" w:color="auto" w:fill="auto"/>
            <w:vAlign w:val="center"/>
            <w:hideMark/>
          </w:tcPr>
          <w:p w14:paraId="5D0F8449" w14:textId="24F36E47" w:rsidR="00E050BD" w:rsidRPr="00C41334" w:rsidRDefault="00C33E75" w:rsidP="00016FAF">
            <w:pPr>
              <w:pStyle w:val="0000"/>
            </w:pPr>
            <w:r>
              <w:rPr>
                <w:rFonts w:hint="eastAsia"/>
              </w:rPr>
              <w:t>已完成规划要求</w:t>
            </w:r>
          </w:p>
        </w:tc>
      </w:tr>
      <w:tr w:rsidR="00E050BD" w:rsidRPr="00C41334" w14:paraId="3B1F6387" w14:textId="77777777" w:rsidTr="00C33E75">
        <w:trPr>
          <w:trHeight w:val="285"/>
          <w:jc w:val="center"/>
        </w:trPr>
        <w:tc>
          <w:tcPr>
            <w:tcW w:w="456" w:type="dxa"/>
            <w:vMerge/>
            <w:shd w:val="clear" w:color="auto" w:fill="auto"/>
            <w:vAlign w:val="center"/>
            <w:hideMark/>
          </w:tcPr>
          <w:p w14:paraId="00F54C34" w14:textId="77777777" w:rsidR="00E050BD" w:rsidRPr="00C41334" w:rsidRDefault="00E050BD" w:rsidP="00016FAF">
            <w:pPr>
              <w:pStyle w:val="0000"/>
            </w:pPr>
          </w:p>
        </w:tc>
        <w:tc>
          <w:tcPr>
            <w:tcW w:w="1354" w:type="dxa"/>
            <w:vMerge/>
            <w:shd w:val="clear" w:color="auto" w:fill="auto"/>
            <w:vAlign w:val="center"/>
            <w:hideMark/>
          </w:tcPr>
          <w:p w14:paraId="5D791C63" w14:textId="77777777" w:rsidR="00E050BD" w:rsidRPr="00C41334" w:rsidRDefault="00E050BD" w:rsidP="00016FAF">
            <w:pPr>
              <w:pStyle w:val="0000"/>
            </w:pPr>
          </w:p>
        </w:tc>
        <w:tc>
          <w:tcPr>
            <w:tcW w:w="2424" w:type="dxa"/>
            <w:vMerge/>
            <w:shd w:val="clear" w:color="auto" w:fill="auto"/>
            <w:vAlign w:val="center"/>
            <w:hideMark/>
          </w:tcPr>
          <w:p w14:paraId="0A42F655" w14:textId="77777777" w:rsidR="00E050BD" w:rsidRPr="00C41334" w:rsidRDefault="00E050BD" w:rsidP="00016FAF">
            <w:pPr>
              <w:pStyle w:val="0000"/>
            </w:pPr>
          </w:p>
        </w:tc>
        <w:tc>
          <w:tcPr>
            <w:tcW w:w="2662" w:type="dxa"/>
            <w:shd w:val="clear" w:color="auto" w:fill="auto"/>
            <w:vAlign w:val="center"/>
            <w:hideMark/>
          </w:tcPr>
          <w:p w14:paraId="45F0DD31" w14:textId="77777777" w:rsidR="00E050BD" w:rsidRPr="00C41334" w:rsidRDefault="00E050BD" w:rsidP="00016FAF">
            <w:pPr>
              <w:pStyle w:val="0000"/>
            </w:pPr>
            <w:r w:rsidRPr="00C41334">
              <w:rPr>
                <w:rFonts w:hint="eastAsia"/>
              </w:rPr>
              <w:t>慈城镇</w:t>
            </w:r>
            <w:r w:rsidRPr="00C41334">
              <w:rPr>
                <w:rFonts w:hint="eastAsia"/>
              </w:rPr>
              <w:t>-</w:t>
            </w:r>
            <w:r w:rsidRPr="00C41334">
              <w:rPr>
                <w:rFonts w:hint="eastAsia"/>
              </w:rPr>
              <w:t>半浦村</w:t>
            </w:r>
          </w:p>
        </w:tc>
        <w:tc>
          <w:tcPr>
            <w:tcW w:w="1134" w:type="dxa"/>
            <w:shd w:val="clear" w:color="auto" w:fill="auto"/>
            <w:vAlign w:val="center"/>
            <w:hideMark/>
          </w:tcPr>
          <w:p w14:paraId="44627120" w14:textId="77777777" w:rsidR="00E050BD" w:rsidRPr="00C41334" w:rsidRDefault="00E050BD" w:rsidP="00016FAF">
            <w:pPr>
              <w:pStyle w:val="0000"/>
            </w:pPr>
            <w:r w:rsidRPr="00C41334">
              <w:rPr>
                <w:rFonts w:hint="eastAsia"/>
              </w:rPr>
              <w:t>8</w:t>
            </w:r>
          </w:p>
        </w:tc>
        <w:tc>
          <w:tcPr>
            <w:tcW w:w="1644" w:type="dxa"/>
            <w:shd w:val="clear" w:color="auto" w:fill="auto"/>
            <w:vAlign w:val="center"/>
            <w:hideMark/>
          </w:tcPr>
          <w:p w14:paraId="0F9AA7AD" w14:textId="77777777" w:rsidR="00E050BD" w:rsidRPr="00C41334" w:rsidRDefault="00E050BD" w:rsidP="00016FAF">
            <w:pPr>
              <w:pStyle w:val="0000"/>
            </w:pPr>
          </w:p>
        </w:tc>
      </w:tr>
      <w:tr w:rsidR="00E050BD" w:rsidRPr="00C41334" w14:paraId="05072661" w14:textId="77777777" w:rsidTr="00C33E75">
        <w:trPr>
          <w:trHeight w:val="285"/>
          <w:jc w:val="center"/>
        </w:trPr>
        <w:tc>
          <w:tcPr>
            <w:tcW w:w="456" w:type="dxa"/>
            <w:vMerge/>
            <w:shd w:val="clear" w:color="auto" w:fill="auto"/>
            <w:vAlign w:val="center"/>
            <w:hideMark/>
          </w:tcPr>
          <w:p w14:paraId="3E39F70D" w14:textId="77777777" w:rsidR="00E050BD" w:rsidRPr="00C41334" w:rsidRDefault="00E050BD" w:rsidP="00016FAF">
            <w:pPr>
              <w:pStyle w:val="0000"/>
            </w:pPr>
          </w:p>
        </w:tc>
        <w:tc>
          <w:tcPr>
            <w:tcW w:w="1354" w:type="dxa"/>
            <w:vMerge/>
            <w:shd w:val="clear" w:color="auto" w:fill="auto"/>
            <w:vAlign w:val="center"/>
            <w:hideMark/>
          </w:tcPr>
          <w:p w14:paraId="50C792BA" w14:textId="77777777" w:rsidR="00E050BD" w:rsidRPr="00C41334" w:rsidRDefault="00E050BD" w:rsidP="00016FAF">
            <w:pPr>
              <w:pStyle w:val="0000"/>
            </w:pPr>
          </w:p>
        </w:tc>
        <w:tc>
          <w:tcPr>
            <w:tcW w:w="2424" w:type="dxa"/>
            <w:vMerge/>
            <w:shd w:val="clear" w:color="auto" w:fill="auto"/>
            <w:vAlign w:val="center"/>
            <w:hideMark/>
          </w:tcPr>
          <w:p w14:paraId="1354BDB8" w14:textId="77777777" w:rsidR="00E050BD" w:rsidRPr="00C41334" w:rsidRDefault="00E050BD" w:rsidP="00016FAF">
            <w:pPr>
              <w:pStyle w:val="0000"/>
            </w:pPr>
          </w:p>
        </w:tc>
        <w:tc>
          <w:tcPr>
            <w:tcW w:w="2662" w:type="dxa"/>
            <w:shd w:val="clear" w:color="auto" w:fill="auto"/>
            <w:vAlign w:val="center"/>
            <w:hideMark/>
          </w:tcPr>
          <w:p w14:paraId="34FEEEA5" w14:textId="77777777" w:rsidR="00E050BD" w:rsidRPr="00C41334" w:rsidRDefault="00E050BD" w:rsidP="00016FAF">
            <w:pPr>
              <w:pStyle w:val="0000"/>
            </w:pPr>
            <w:r w:rsidRPr="00C41334">
              <w:rPr>
                <w:rFonts w:hint="eastAsia"/>
              </w:rPr>
              <w:t>庄桥街道</w:t>
            </w:r>
            <w:r w:rsidRPr="00C41334">
              <w:rPr>
                <w:rFonts w:hint="eastAsia"/>
              </w:rPr>
              <w:t>-</w:t>
            </w:r>
            <w:r w:rsidRPr="00C41334">
              <w:rPr>
                <w:rFonts w:hint="eastAsia"/>
              </w:rPr>
              <w:t>童家村</w:t>
            </w:r>
          </w:p>
        </w:tc>
        <w:tc>
          <w:tcPr>
            <w:tcW w:w="1134" w:type="dxa"/>
            <w:shd w:val="clear" w:color="auto" w:fill="auto"/>
            <w:vAlign w:val="center"/>
            <w:hideMark/>
          </w:tcPr>
          <w:p w14:paraId="33160FA0" w14:textId="1DC75133" w:rsidR="00E050BD" w:rsidRPr="00C41334" w:rsidRDefault="0077394C" w:rsidP="00016FAF">
            <w:pPr>
              <w:pStyle w:val="0000"/>
            </w:pPr>
            <w:r>
              <w:t>0</w:t>
            </w:r>
          </w:p>
        </w:tc>
        <w:tc>
          <w:tcPr>
            <w:tcW w:w="1644" w:type="dxa"/>
            <w:shd w:val="clear" w:color="auto" w:fill="auto"/>
            <w:vAlign w:val="center"/>
            <w:hideMark/>
          </w:tcPr>
          <w:p w14:paraId="7062453D" w14:textId="4DFFFA3D" w:rsidR="00E050BD" w:rsidRPr="00C41334" w:rsidRDefault="0077394C" w:rsidP="00016FAF">
            <w:pPr>
              <w:pStyle w:val="0000"/>
            </w:pPr>
            <w:r>
              <w:rPr>
                <w:rFonts w:hint="eastAsia"/>
              </w:rPr>
              <w:t>与中心村统筹</w:t>
            </w:r>
          </w:p>
        </w:tc>
      </w:tr>
      <w:tr w:rsidR="00C41334" w:rsidRPr="00C41334" w14:paraId="7496974E" w14:textId="77777777" w:rsidTr="00C33E75">
        <w:trPr>
          <w:trHeight w:val="570"/>
          <w:jc w:val="center"/>
        </w:trPr>
        <w:tc>
          <w:tcPr>
            <w:tcW w:w="456" w:type="dxa"/>
            <w:shd w:val="clear" w:color="auto" w:fill="auto"/>
            <w:vAlign w:val="center"/>
            <w:hideMark/>
          </w:tcPr>
          <w:p w14:paraId="7E581C65" w14:textId="77777777" w:rsidR="00C41334" w:rsidRPr="00C41334" w:rsidRDefault="00C41334" w:rsidP="00016FAF">
            <w:pPr>
              <w:pStyle w:val="0000"/>
            </w:pPr>
            <w:r w:rsidRPr="00C41334">
              <w:rPr>
                <w:rFonts w:hint="eastAsia"/>
              </w:rPr>
              <w:t>4</w:t>
            </w:r>
          </w:p>
        </w:tc>
        <w:tc>
          <w:tcPr>
            <w:tcW w:w="1354" w:type="dxa"/>
            <w:shd w:val="clear" w:color="auto" w:fill="auto"/>
            <w:vAlign w:val="center"/>
            <w:hideMark/>
          </w:tcPr>
          <w:p w14:paraId="154641A2" w14:textId="77777777" w:rsidR="00C41334" w:rsidRPr="00C41334" w:rsidRDefault="00C41334" w:rsidP="00016FAF">
            <w:pPr>
              <w:pStyle w:val="0000"/>
            </w:pPr>
            <w:r w:rsidRPr="00C41334">
              <w:rPr>
                <w:rFonts w:hint="eastAsia"/>
              </w:rPr>
              <w:t>高人口密度中心镇</w:t>
            </w:r>
          </w:p>
        </w:tc>
        <w:tc>
          <w:tcPr>
            <w:tcW w:w="2424" w:type="dxa"/>
            <w:shd w:val="clear" w:color="auto" w:fill="auto"/>
            <w:vAlign w:val="center"/>
            <w:hideMark/>
          </w:tcPr>
          <w:p w14:paraId="4350AFE7" w14:textId="77777777" w:rsidR="00C41334" w:rsidRPr="00C41334" w:rsidRDefault="00C41334" w:rsidP="00016FAF">
            <w:pPr>
              <w:pStyle w:val="0000"/>
            </w:pPr>
            <w:r w:rsidRPr="00C41334">
              <w:rPr>
                <w:rFonts w:hint="eastAsia"/>
              </w:rPr>
              <w:t>在中心镇的基础上，再增加</w:t>
            </w:r>
            <w:r w:rsidRPr="00C41334">
              <w:rPr>
                <w:rFonts w:hint="eastAsia"/>
              </w:rPr>
              <w:t>10</w:t>
            </w:r>
            <w:r w:rsidRPr="00C41334">
              <w:rPr>
                <w:rFonts w:hint="eastAsia"/>
              </w:rPr>
              <w:t>个公共桩布置</w:t>
            </w:r>
          </w:p>
        </w:tc>
        <w:tc>
          <w:tcPr>
            <w:tcW w:w="2662" w:type="dxa"/>
            <w:shd w:val="clear" w:color="auto" w:fill="auto"/>
            <w:vAlign w:val="center"/>
            <w:hideMark/>
          </w:tcPr>
          <w:p w14:paraId="097918C6" w14:textId="77777777" w:rsidR="00C41334" w:rsidRPr="00C41334" w:rsidRDefault="00C41334" w:rsidP="00016FAF">
            <w:pPr>
              <w:pStyle w:val="0000"/>
            </w:pPr>
            <w:r w:rsidRPr="00C41334">
              <w:rPr>
                <w:rFonts w:hint="eastAsia"/>
              </w:rPr>
              <w:t>慈城镇</w:t>
            </w:r>
          </w:p>
        </w:tc>
        <w:tc>
          <w:tcPr>
            <w:tcW w:w="1134" w:type="dxa"/>
            <w:shd w:val="clear" w:color="auto" w:fill="auto"/>
            <w:vAlign w:val="center"/>
            <w:hideMark/>
          </w:tcPr>
          <w:p w14:paraId="05B80DF8" w14:textId="77777777" w:rsidR="00C41334" w:rsidRPr="00C41334" w:rsidRDefault="00C41334" w:rsidP="00016FAF">
            <w:pPr>
              <w:pStyle w:val="0000"/>
            </w:pPr>
            <w:r w:rsidRPr="00C41334">
              <w:rPr>
                <w:rFonts w:hint="eastAsia"/>
              </w:rPr>
              <w:t>60</w:t>
            </w:r>
          </w:p>
        </w:tc>
        <w:tc>
          <w:tcPr>
            <w:tcW w:w="1644" w:type="dxa"/>
            <w:shd w:val="clear" w:color="auto" w:fill="auto"/>
            <w:vAlign w:val="center"/>
            <w:hideMark/>
          </w:tcPr>
          <w:p w14:paraId="00FC92C1" w14:textId="702FCD4D" w:rsidR="00C41334" w:rsidRPr="00C41334" w:rsidRDefault="00C41334" w:rsidP="00016FAF">
            <w:pPr>
              <w:pStyle w:val="0000"/>
            </w:pPr>
          </w:p>
        </w:tc>
      </w:tr>
      <w:tr w:rsidR="00E050BD" w:rsidRPr="00C41334" w14:paraId="613B649F" w14:textId="77777777" w:rsidTr="00C33E75">
        <w:trPr>
          <w:trHeight w:val="570"/>
          <w:jc w:val="center"/>
        </w:trPr>
        <w:tc>
          <w:tcPr>
            <w:tcW w:w="456" w:type="dxa"/>
            <w:vMerge w:val="restart"/>
            <w:shd w:val="clear" w:color="auto" w:fill="auto"/>
            <w:vAlign w:val="center"/>
            <w:hideMark/>
          </w:tcPr>
          <w:p w14:paraId="7D94143D" w14:textId="77777777" w:rsidR="00E050BD" w:rsidRPr="00C41334" w:rsidRDefault="00E050BD" w:rsidP="00016FAF">
            <w:pPr>
              <w:pStyle w:val="0000"/>
            </w:pPr>
          </w:p>
        </w:tc>
        <w:tc>
          <w:tcPr>
            <w:tcW w:w="1354" w:type="dxa"/>
            <w:vMerge w:val="restart"/>
            <w:shd w:val="clear" w:color="auto" w:fill="auto"/>
            <w:vAlign w:val="center"/>
            <w:hideMark/>
          </w:tcPr>
          <w:p w14:paraId="34D97374" w14:textId="650447AE" w:rsidR="00E050BD" w:rsidRPr="00C41334" w:rsidRDefault="0077394C" w:rsidP="00016FAF">
            <w:pPr>
              <w:pStyle w:val="0000"/>
            </w:pPr>
            <w:r>
              <w:rPr>
                <w:rFonts w:hint="eastAsia"/>
              </w:rPr>
              <w:t>核心景区</w:t>
            </w:r>
          </w:p>
        </w:tc>
        <w:tc>
          <w:tcPr>
            <w:tcW w:w="2424" w:type="dxa"/>
            <w:shd w:val="clear" w:color="auto" w:fill="auto"/>
            <w:vAlign w:val="center"/>
            <w:hideMark/>
          </w:tcPr>
          <w:p w14:paraId="152EF665" w14:textId="77777777" w:rsidR="00E050BD" w:rsidRPr="00C41334" w:rsidRDefault="00E050BD" w:rsidP="00016FAF">
            <w:pPr>
              <w:pStyle w:val="0000"/>
            </w:pPr>
            <w:r w:rsidRPr="00C41334">
              <w:rPr>
                <w:rFonts w:hint="eastAsia"/>
              </w:rPr>
              <w:t>1A-2A</w:t>
            </w:r>
            <w:r w:rsidRPr="00C41334">
              <w:rPr>
                <w:rFonts w:hint="eastAsia"/>
              </w:rPr>
              <w:t>级景区按照不少于</w:t>
            </w:r>
            <w:r w:rsidRPr="00C41334">
              <w:rPr>
                <w:rFonts w:hint="eastAsia"/>
              </w:rPr>
              <w:t>2</w:t>
            </w:r>
            <w:r w:rsidRPr="00C41334">
              <w:rPr>
                <w:rFonts w:hint="eastAsia"/>
              </w:rPr>
              <w:t>个公共桩布置</w:t>
            </w:r>
          </w:p>
        </w:tc>
        <w:tc>
          <w:tcPr>
            <w:tcW w:w="2662" w:type="dxa"/>
            <w:shd w:val="clear" w:color="auto" w:fill="auto"/>
            <w:vAlign w:val="center"/>
            <w:hideMark/>
          </w:tcPr>
          <w:p w14:paraId="45AF3E95" w14:textId="77777777" w:rsidR="00E050BD" w:rsidRPr="00C41334" w:rsidRDefault="00E050BD" w:rsidP="00016FAF">
            <w:pPr>
              <w:pStyle w:val="0000"/>
            </w:pPr>
            <w:r w:rsidRPr="00C41334">
              <w:rPr>
                <w:rFonts w:hint="eastAsia"/>
              </w:rPr>
              <w:t>与周边农家乐统筹</w:t>
            </w:r>
          </w:p>
        </w:tc>
        <w:tc>
          <w:tcPr>
            <w:tcW w:w="1134" w:type="dxa"/>
            <w:shd w:val="clear" w:color="auto" w:fill="auto"/>
            <w:vAlign w:val="center"/>
            <w:hideMark/>
          </w:tcPr>
          <w:p w14:paraId="6F00B550" w14:textId="1C74E60E" w:rsidR="00E050BD" w:rsidRPr="00C41334" w:rsidRDefault="0077394C" w:rsidP="00016FAF">
            <w:pPr>
              <w:pStyle w:val="0000"/>
            </w:pPr>
            <w:r>
              <w:rPr>
                <w:rFonts w:hint="eastAsia"/>
              </w:rPr>
              <w:t>0</w:t>
            </w:r>
          </w:p>
        </w:tc>
        <w:tc>
          <w:tcPr>
            <w:tcW w:w="1644" w:type="dxa"/>
            <w:shd w:val="clear" w:color="auto" w:fill="auto"/>
            <w:vAlign w:val="center"/>
            <w:hideMark/>
          </w:tcPr>
          <w:p w14:paraId="0938C071" w14:textId="7906FF16" w:rsidR="00E050BD" w:rsidRPr="00C41334" w:rsidRDefault="0077394C" w:rsidP="00016FAF">
            <w:pPr>
              <w:pStyle w:val="0000"/>
            </w:pPr>
            <w:r w:rsidRPr="00C41334">
              <w:rPr>
                <w:rFonts w:hint="eastAsia"/>
              </w:rPr>
              <w:t>与周边农家乐统筹</w:t>
            </w:r>
          </w:p>
        </w:tc>
      </w:tr>
      <w:tr w:rsidR="00E050BD" w:rsidRPr="00C41334" w14:paraId="3F6DD554" w14:textId="77777777" w:rsidTr="00C33E75">
        <w:trPr>
          <w:trHeight w:val="570"/>
          <w:jc w:val="center"/>
        </w:trPr>
        <w:tc>
          <w:tcPr>
            <w:tcW w:w="456" w:type="dxa"/>
            <w:vMerge/>
            <w:shd w:val="clear" w:color="auto" w:fill="auto"/>
            <w:vAlign w:val="center"/>
            <w:hideMark/>
          </w:tcPr>
          <w:p w14:paraId="3E902318" w14:textId="77777777" w:rsidR="00E050BD" w:rsidRPr="00C41334" w:rsidRDefault="00E050BD" w:rsidP="00016FAF">
            <w:pPr>
              <w:pStyle w:val="0000"/>
            </w:pPr>
          </w:p>
        </w:tc>
        <w:tc>
          <w:tcPr>
            <w:tcW w:w="1354" w:type="dxa"/>
            <w:vMerge/>
            <w:shd w:val="clear" w:color="auto" w:fill="auto"/>
            <w:vAlign w:val="center"/>
            <w:hideMark/>
          </w:tcPr>
          <w:p w14:paraId="3A9F28CF" w14:textId="77777777" w:rsidR="00E050BD" w:rsidRPr="00C41334" w:rsidRDefault="00E050BD" w:rsidP="00016FAF">
            <w:pPr>
              <w:pStyle w:val="0000"/>
            </w:pPr>
          </w:p>
        </w:tc>
        <w:tc>
          <w:tcPr>
            <w:tcW w:w="2424" w:type="dxa"/>
            <w:shd w:val="clear" w:color="auto" w:fill="auto"/>
            <w:vAlign w:val="center"/>
            <w:hideMark/>
          </w:tcPr>
          <w:p w14:paraId="06ED65EB" w14:textId="77777777" w:rsidR="00E050BD" w:rsidRPr="00C41334" w:rsidRDefault="00E050BD" w:rsidP="00016FAF">
            <w:pPr>
              <w:pStyle w:val="0000"/>
            </w:pPr>
            <w:r w:rsidRPr="00C41334">
              <w:rPr>
                <w:rFonts w:hint="eastAsia"/>
              </w:rPr>
              <w:t>3A</w:t>
            </w:r>
            <w:r w:rsidRPr="00C41334">
              <w:rPr>
                <w:rFonts w:hint="eastAsia"/>
              </w:rPr>
              <w:t>级景区按照不少于</w:t>
            </w:r>
            <w:r w:rsidRPr="00C41334">
              <w:rPr>
                <w:rFonts w:hint="eastAsia"/>
              </w:rPr>
              <w:t>4</w:t>
            </w:r>
            <w:r w:rsidRPr="00C41334">
              <w:rPr>
                <w:rFonts w:hint="eastAsia"/>
              </w:rPr>
              <w:t>个公共桩布置</w:t>
            </w:r>
          </w:p>
        </w:tc>
        <w:tc>
          <w:tcPr>
            <w:tcW w:w="2662" w:type="dxa"/>
            <w:shd w:val="clear" w:color="auto" w:fill="auto"/>
            <w:vAlign w:val="center"/>
            <w:hideMark/>
          </w:tcPr>
          <w:p w14:paraId="5C6B9E3E" w14:textId="77777777" w:rsidR="00E050BD" w:rsidRPr="00C41334" w:rsidRDefault="00E050BD" w:rsidP="00016FAF">
            <w:pPr>
              <w:pStyle w:val="0000"/>
            </w:pPr>
            <w:r w:rsidRPr="00C41334">
              <w:rPr>
                <w:rFonts w:hint="eastAsia"/>
              </w:rPr>
              <w:t>浙江省宁波市江北区达人村</w:t>
            </w:r>
          </w:p>
        </w:tc>
        <w:tc>
          <w:tcPr>
            <w:tcW w:w="1134" w:type="dxa"/>
            <w:shd w:val="clear" w:color="auto" w:fill="auto"/>
            <w:vAlign w:val="center"/>
            <w:hideMark/>
          </w:tcPr>
          <w:p w14:paraId="27A2A15E" w14:textId="64FEAE57" w:rsidR="00E050BD" w:rsidRPr="00C41334" w:rsidRDefault="0077394C" w:rsidP="00016FAF">
            <w:pPr>
              <w:pStyle w:val="0000"/>
            </w:pPr>
            <w:r>
              <w:rPr>
                <w:rFonts w:hint="eastAsia"/>
              </w:rPr>
              <w:t>0</w:t>
            </w:r>
          </w:p>
        </w:tc>
        <w:tc>
          <w:tcPr>
            <w:tcW w:w="1644" w:type="dxa"/>
            <w:shd w:val="clear" w:color="auto" w:fill="auto"/>
            <w:vAlign w:val="center"/>
            <w:hideMark/>
          </w:tcPr>
          <w:p w14:paraId="25155BC2" w14:textId="2633BD01" w:rsidR="00E050BD" w:rsidRPr="00C41334" w:rsidRDefault="0077394C" w:rsidP="00016FAF">
            <w:pPr>
              <w:pStyle w:val="0000"/>
              <w:rPr>
                <w:rFonts w:hint="eastAsia"/>
              </w:rPr>
            </w:pPr>
            <w:r>
              <w:rPr>
                <w:rFonts w:hint="eastAsia"/>
              </w:rPr>
              <w:t>已完成规划要求</w:t>
            </w:r>
          </w:p>
        </w:tc>
      </w:tr>
      <w:tr w:rsidR="00E050BD" w:rsidRPr="00C41334" w14:paraId="053A00C7" w14:textId="77777777" w:rsidTr="00C33E75">
        <w:trPr>
          <w:trHeight w:val="570"/>
          <w:jc w:val="center"/>
        </w:trPr>
        <w:tc>
          <w:tcPr>
            <w:tcW w:w="456" w:type="dxa"/>
            <w:vMerge/>
            <w:shd w:val="clear" w:color="auto" w:fill="auto"/>
            <w:vAlign w:val="center"/>
            <w:hideMark/>
          </w:tcPr>
          <w:p w14:paraId="739DC5AA" w14:textId="77777777" w:rsidR="00E050BD" w:rsidRPr="00C41334" w:rsidRDefault="00E050BD" w:rsidP="00016FAF">
            <w:pPr>
              <w:pStyle w:val="0000"/>
            </w:pPr>
          </w:p>
        </w:tc>
        <w:tc>
          <w:tcPr>
            <w:tcW w:w="1354" w:type="dxa"/>
            <w:vMerge/>
            <w:shd w:val="clear" w:color="auto" w:fill="auto"/>
            <w:vAlign w:val="center"/>
            <w:hideMark/>
          </w:tcPr>
          <w:p w14:paraId="06B4F5E9" w14:textId="77777777" w:rsidR="00E050BD" w:rsidRPr="00C41334" w:rsidRDefault="00E050BD" w:rsidP="00016FAF">
            <w:pPr>
              <w:pStyle w:val="0000"/>
            </w:pPr>
          </w:p>
        </w:tc>
        <w:tc>
          <w:tcPr>
            <w:tcW w:w="2424" w:type="dxa"/>
            <w:shd w:val="clear" w:color="auto" w:fill="auto"/>
            <w:vAlign w:val="center"/>
            <w:hideMark/>
          </w:tcPr>
          <w:p w14:paraId="674A9587" w14:textId="77777777" w:rsidR="00E050BD" w:rsidRPr="00C41334" w:rsidRDefault="00E050BD" w:rsidP="00016FAF">
            <w:pPr>
              <w:pStyle w:val="0000"/>
            </w:pPr>
            <w:r w:rsidRPr="00C41334">
              <w:rPr>
                <w:rFonts w:hint="eastAsia"/>
              </w:rPr>
              <w:t>3A</w:t>
            </w:r>
            <w:r w:rsidRPr="00C41334">
              <w:rPr>
                <w:rFonts w:hint="eastAsia"/>
              </w:rPr>
              <w:t>级景区按照不少于</w:t>
            </w:r>
            <w:r w:rsidRPr="00C41334">
              <w:rPr>
                <w:rFonts w:hint="eastAsia"/>
              </w:rPr>
              <w:t>4</w:t>
            </w:r>
            <w:r w:rsidRPr="00C41334">
              <w:rPr>
                <w:rFonts w:hint="eastAsia"/>
              </w:rPr>
              <w:t>个公共桩布置</w:t>
            </w:r>
          </w:p>
        </w:tc>
        <w:tc>
          <w:tcPr>
            <w:tcW w:w="2662" w:type="dxa"/>
            <w:shd w:val="clear" w:color="auto" w:fill="auto"/>
            <w:vAlign w:val="center"/>
            <w:hideMark/>
          </w:tcPr>
          <w:p w14:paraId="33574A7D" w14:textId="77777777" w:rsidR="00E050BD" w:rsidRPr="00C41334" w:rsidRDefault="00E050BD" w:rsidP="00016FAF">
            <w:pPr>
              <w:pStyle w:val="0000"/>
            </w:pPr>
            <w:r w:rsidRPr="00C41334">
              <w:rPr>
                <w:rFonts w:hint="eastAsia"/>
              </w:rPr>
              <w:t>浙江省宁波市江北前洋</w:t>
            </w:r>
            <w:r w:rsidRPr="00C41334">
              <w:rPr>
                <w:rFonts w:hint="eastAsia"/>
              </w:rPr>
              <w:t>E</w:t>
            </w:r>
            <w:r w:rsidRPr="00C41334">
              <w:rPr>
                <w:rFonts w:hint="eastAsia"/>
              </w:rPr>
              <w:t>商小镇景区</w:t>
            </w:r>
          </w:p>
        </w:tc>
        <w:tc>
          <w:tcPr>
            <w:tcW w:w="1134" w:type="dxa"/>
            <w:shd w:val="clear" w:color="auto" w:fill="auto"/>
            <w:vAlign w:val="center"/>
            <w:hideMark/>
          </w:tcPr>
          <w:p w14:paraId="36D16D36" w14:textId="71EE61B3" w:rsidR="00E050BD" w:rsidRPr="00C41334" w:rsidRDefault="0077394C" w:rsidP="00016FAF">
            <w:pPr>
              <w:pStyle w:val="0000"/>
            </w:pPr>
            <w:r>
              <w:rPr>
                <w:rFonts w:hint="eastAsia"/>
              </w:rPr>
              <w:t>0</w:t>
            </w:r>
          </w:p>
        </w:tc>
        <w:tc>
          <w:tcPr>
            <w:tcW w:w="1644" w:type="dxa"/>
            <w:shd w:val="clear" w:color="auto" w:fill="auto"/>
            <w:vAlign w:val="center"/>
            <w:hideMark/>
          </w:tcPr>
          <w:p w14:paraId="1B577541" w14:textId="2DC81798" w:rsidR="00E050BD" w:rsidRPr="00C41334" w:rsidRDefault="0077394C" w:rsidP="00016FAF">
            <w:pPr>
              <w:pStyle w:val="0000"/>
            </w:pPr>
            <w:r>
              <w:rPr>
                <w:rFonts w:hint="eastAsia"/>
              </w:rPr>
              <w:t>已完成规划要求</w:t>
            </w:r>
          </w:p>
        </w:tc>
      </w:tr>
      <w:tr w:rsidR="00E050BD" w:rsidRPr="00C41334" w14:paraId="5BE68738" w14:textId="77777777" w:rsidTr="00C33E75">
        <w:trPr>
          <w:trHeight w:val="570"/>
          <w:jc w:val="center"/>
        </w:trPr>
        <w:tc>
          <w:tcPr>
            <w:tcW w:w="456" w:type="dxa"/>
            <w:vMerge/>
            <w:shd w:val="clear" w:color="auto" w:fill="auto"/>
            <w:vAlign w:val="center"/>
            <w:hideMark/>
          </w:tcPr>
          <w:p w14:paraId="1D3C94AF" w14:textId="77777777" w:rsidR="00E050BD" w:rsidRPr="00C41334" w:rsidRDefault="00E050BD" w:rsidP="00016FAF">
            <w:pPr>
              <w:pStyle w:val="0000"/>
            </w:pPr>
          </w:p>
        </w:tc>
        <w:tc>
          <w:tcPr>
            <w:tcW w:w="1354" w:type="dxa"/>
            <w:vMerge/>
            <w:shd w:val="clear" w:color="auto" w:fill="auto"/>
            <w:vAlign w:val="center"/>
            <w:hideMark/>
          </w:tcPr>
          <w:p w14:paraId="3820AE81" w14:textId="77777777" w:rsidR="00E050BD" w:rsidRPr="00C41334" w:rsidRDefault="00E050BD" w:rsidP="00016FAF">
            <w:pPr>
              <w:pStyle w:val="0000"/>
            </w:pPr>
          </w:p>
        </w:tc>
        <w:tc>
          <w:tcPr>
            <w:tcW w:w="2424" w:type="dxa"/>
            <w:shd w:val="clear" w:color="auto" w:fill="auto"/>
            <w:vAlign w:val="center"/>
            <w:hideMark/>
          </w:tcPr>
          <w:p w14:paraId="58D355CA" w14:textId="77777777" w:rsidR="00E050BD" w:rsidRPr="00C41334" w:rsidRDefault="00E050BD" w:rsidP="00016FAF">
            <w:pPr>
              <w:pStyle w:val="0000"/>
            </w:pPr>
            <w:r w:rsidRPr="00C41334">
              <w:rPr>
                <w:rFonts w:hint="eastAsia"/>
              </w:rPr>
              <w:t>3A</w:t>
            </w:r>
            <w:r w:rsidRPr="00C41334">
              <w:rPr>
                <w:rFonts w:hint="eastAsia"/>
              </w:rPr>
              <w:t>级景区按照不少于</w:t>
            </w:r>
            <w:r w:rsidRPr="00C41334">
              <w:rPr>
                <w:rFonts w:hint="eastAsia"/>
              </w:rPr>
              <w:t>4</w:t>
            </w:r>
            <w:r w:rsidRPr="00C41334">
              <w:rPr>
                <w:rFonts w:hint="eastAsia"/>
              </w:rPr>
              <w:t>个公共桩布置</w:t>
            </w:r>
          </w:p>
        </w:tc>
        <w:tc>
          <w:tcPr>
            <w:tcW w:w="2662" w:type="dxa"/>
            <w:shd w:val="clear" w:color="auto" w:fill="auto"/>
            <w:vAlign w:val="center"/>
            <w:hideMark/>
          </w:tcPr>
          <w:p w14:paraId="3E8F18CC" w14:textId="77777777" w:rsidR="00E050BD" w:rsidRPr="00C41334" w:rsidRDefault="00E050BD" w:rsidP="00016FAF">
            <w:pPr>
              <w:pStyle w:val="0000"/>
            </w:pPr>
            <w:r w:rsidRPr="00C41334">
              <w:rPr>
                <w:rFonts w:hint="eastAsia"/>
              </w:rPr>
              <w:t>浙江省宁波市江北区慈城镇膜幻动力小镇景区</w:t>
            </w:r>
          </w:p>
        </w:tc>
        <w:tc>
          <w:tcPr>
            <w:tcW w:w="1134" w:type="dxa"/>
            <w:shd w:val="clear" w:color="auto" w:fill="auto"/>
            <w:vAlign w:val="center"/>
            <w:hideMark/>
          </w:tcPr>
          <w:p w14:paraId="12B731F7" w14:textId="77777777" w:rsidR="00E050BD" w:rsidRPr="00C41334" w:rsidRDefault="00E050BD" w:rsidP="00016FAF">
            <w:pPr>
              <w:pStyle w:val="0000"/>
            </w:pPr>
            <w:r w:rsidRPr="00C41334">
              <w:rPr>
                <w:rFonts w:hint="eastAsia"/>
              </w:rPr>
              <w:t>4</w:t>
            </w:r>
          </w:p>
        </w:tc>
        <w:tc>
          <w:tcPr>
            <w:tcW w:w="1644" w:type="dxa"/>
            <w:shd w:val="clear" w:color="auto" w:fill="auto"/>
            <w:vAlign w:val="center"/>
            <w:hideMark/>
          </w:tcPr>
          <w:p w14:paraId="19047AC5" w14:textId="77777777" w:rsidR="00E050BD" w:rsidRPr="00C41334" w:rsidRDefault="00E050BD" w:rsidP="00016FAF">
            <w:pPr>
              <w:pStyle w:val="0000"/>
            </w:pPr>
          </w:p>
        </w:tc>
      </w:tr>
      <w:tr w:rsidR="00E050BD" w:rsidRPr="00C41334" w14:paraId="5D22873A" w14:textId="77777777" w:rsidTr="00C33E75">
        <w:trPr>
          <w:trHeight w:val="570"/>
          <w:jc w:val="center"/>
        </w:trPr>
        <w:tc>
          <w:tcPr>
            <w:tcW w:w="456" w:type="dxa"/>
            <w:vMerge/>
            <w:shd w:val="clear" w:color="auto" w:fill="auto"/>
            <w:vAlign w:val="center"/>
            <w:hideMark/>
          </w:tcPr>
          <w:p w14:paraId="35DE5D44" w14:textId="77777777" w:rsidR="00E050BD" w:rsidRPr="00C41334" w:rsidRDefault="00E050BD" w:rsidP="00016FAF">
            <w:pPr>
              <w:pStyle w:val="0000"/>
            </w:pPr>
          </w:p>
        </w:tc>
        <w:tc>
          <w:tcPr>
            <w:tcW w:w="1354" w:type="dxa"/>
            <w:vMerge/>
            <w:shd w:val="clear" w:color="auto" w:fill="auto"/>
            <w:vAlign w:val="center"/>
            <w:hideMark/>
          </w:tcPr>
          <w:p w14:paraId="2EACBF17" w14:textId="77777777" w:rsidR="00E050BD" w:rsidRPr="00C41334" w:rsidRDefault="00E050BD" w:rsidP="00016FAF">
            <w:pPr>
              <w:pStyle w:val="0000"/>
            </w:pPr>
          </w:p>
        </w:tc>
        <w:tc>
          <w:tcPr>
            <w:tcW w:w="2424" w:type="dxa"/>
            <w:shd w:val="clear" w:color="auto" w:fill="auto"/>
            <w:vAlign w:val="center"/>
            <w:hideMark/>
          </w:tcPr>
          <w:p w14:paraId="342B907A" w14:textId="77777777" w:rsidR="00E050BD" w:rsidRPr="00C41334" w:rsidRDefault="00E050BD" w:rsidP="00016FAF">
            <w:pPr>
              <w:pStyle w:val="0000"/>
            </w:pPr>
            <w:r w:rsidRPr="00C41334">
              <w:rPr>
                <w:rFonts w:hint="eastAsia"/>
              </w:rPr>
              <w:t>4A</w:t>
            </w:r>
            <w:r w:rsidRPr="00C41334">
              <w:rPr>
                <w:rFonts w:hint="eastAsia"/>
              </w:rPr>
              <w:t>级景区按照不少于</w:t>
            </w:r>
            <w:r w:rsidRPr="00C41334">
              <w:rPr>
                <w:rFonts w:hint="eastAsia"/>
              </w:rPr>
              <w:t>5</w:t>
            </w:r>
            <w:r w:rsidRPr="00C41334">
              <w:rPr>
                <w:rFonts w:hint="eastAsia"/>
              </w:rPr>
              <w:t>个公共桩布置</w:t>
            </w:r>
          </w:p>
        </w:tc>
        <w:tc>
          <w:tcPr>
            <w:tcW w:w="2662" w:type="dxa"/>
            <w:shd w:val="clear" w:color="auto" w:fill="auto"/>
            <w:vAlign w:val="center"/>
            <w:hideMark/>
          </w:tcPr>
          <w:p w14:paraId="065257DD" w14:textId="77777777" w:rsidR="00E050BD" w:rsidRPr="00C41334" w:rsidRDefault="00E050BD" w:rsidP="00016FAF">
            <w:pPr>
              <w:pStyle w:val="0000"/>
            </w:pPr>
            <w:r w:rsidRPr="00C41334">
              <w:rPr>
                <w:rFonts w:hint="eastAsia"/>
              </w:rPr>
              <w:t>慈城古县城景区</w:t>
            </w:r>
          </w:p>
        </w:tc>
        <w:tc>
          <w:tcPr>
            <w:tcW w:w="1134" w:type="dxa"/>
            <w:shd w:val="clear" w:color="auto" w:fill="auto"/>
            <w:vAlign w:val="center"/>
            <w:hideMark/>
          </w:tcPr>
          <w:p w14:paraId="20016DF6" w14:textId="153DBA26" w:rsidR="00E050BD" w:rsidRPr="00C41334" w:rsidRDefault="0077394C" w:rsidP="00016FAF">
            <w:pPr>
              <w:pStyle w:val="0000"/>
            </w:pPr>
            <w:r>
              <w:t>0</w:t>
            </w:r>
          </w:p>
        </w:tc>
        <w:tc>
          <w:tcPr>
            <w:tcW w:w="1644" w:type="dxa"/>
            <w:shd w:val="clear" w:color="auto" w:fill="auto"/>
            <w:vAlign w:val="center"/>
            <w:hideMark/>
          </w:tcPr>
          <w:p w14:paraId="71E44471" w14:textId="2B72E353" w:rsidR="00E050BD" w:rsidRPr="00C41334" w:rsidRDefault="0077394C" w:rsidP="00016FAF">
            <w:pPr>
              <w:pStyle w:val="0000"/>
            </w:pPr>
            <w:r>
              <w:rPr>
                <w:rFonts w:hint="eastAsia"/>
              </w:rPr>
              <w:t>已完成规划要求</w:t>
            </w:r>
          </w:p>
        </w:tc>
      </w:tr>
      <w:tr w:rsidR="00E050BD" w:rsidRPr="00C41334" w14:paraId="3EA62AA9" w14:textId="77777777" w:rsidTr="00C33E75">
        <w:trPr>
          <w:trHeight w:val="570"/>
          <w:jc w:val="center"/>
        </w:trPr>
        <w:tc>
          <w:tcPr>
            <w:tcW w:w="456" w:type="dxa"/>
            <w:vMerge/>
            <w:shd w:val="clear" w:color="auto" w:fill="auto"/>
            <w:vAlign w:val="center"/>
            <w:hideMark/>
          </w:tcPr>
          <w:p w14:paraId="10AAB6BB" w14:textId="77777777" w:rsidR="00E050BD" w:rsidRPr="00C41334" w:rsidRDefault="00E050BD" w:rsidP="00016FAF">
            <w:pPr>
              <w:pStyle w:val="0000"/>
            </w:pPr>
          </w:p>
        </w:tc>
        <w:tc>
          <w:tcPr>
            <w:tcW w:w="1354" w:type="dxa"/>
            <w:vMerge/>
            <w:shd w:val="clear" w:color="auto" w:fill="auto"/>
            <w:vAlign w:val="center"/>
            <w:hideMark/>
          </w:tcPr>
          <w:p w14:paraId="0030E4AD" w14:textId="77777777" w:rsidR="00E050BD" w:rsidRPr="00C41334" w:rsidRDefault="00E050BD" w:rsidP="00016FAF">
            <w:pPr>
              <w:pStyle w:val="0000"/>
            </w:pPr>
          </w:p>
        </w:tc>
        <w:tc>
          <w:tcPr>
            <w:tcW w:w="2424" w:type="dxa"/>
            <w:shd w:val="clear" w:color="auto" w:fill="auto"/>
            <w:vAlign w:val="center"/>
            <w:hideMark/>
          </w:tcPr>
          <w:p w14:paraId="6EC171EC" w14:textId="77777777" w:rsidR="00E050BD" w:rsidRPr="00C41334" w:rsidRDefault="00E050BD" w:rsidP="00016FAF">
            <w:pPr>
              <w:pStyle w:val="0000"/>
            </w:pPr>
            <w:r w:rsidRPr="00C41334">
              <w:rPr>
                <w:rFonts w:hint="eastAsia"/>
              </w:rPr>
              <w:t>4A</w:t>
            </w:r>
            <w:r w:rsidRPr="00C41334">
              <w:rPr>
                <w:rFonts w:hint="eastAsia"/>
              </w:rPr>
              <w:t>级景区按照不少于</w:t>
            </w:r>
            <w:r w:rsidRPr="00C41334">
              <w:rPr>
                <w:rFonts w:hint="eastAsia"/>
              </w:rPr>
              <w:t>5</w:t>
            </w:r>
            <w:r w:rsidRPr="00C41334">
              <w:rPr>
                <w:rFonts w:hint="eastAsia"/>
              </w:rPr>
              <w:t>个公共桩布置</w:t>
            </w:r>
          </w:p>
        </w:tc>
        <w:tc>
          <w:tcPr>
            <w:tcW w:w="2662" w:type="dxa"/>
            <w:shd w:val="clear" w:color="auto" w:fill="auto"/>
            <w:vAlign w:val="center"/>
            <w:hideMark/>
          </w:tcPr>
          <w:p w14:paraId="0E3C69F8" w14:textId="77777777" w:rsidR="00E050BD" w:rsidRPr="00C41334" w:rsidRDefault="00E050BD" w:rsidP="00016FAF">
            <w:pPr>
              <w:pStyle w:val="0000"/>
            </w:pPr>
            <w:r w:rsidRPr="00C41334">
              <w:rPr>
                <w:rFonts w:hint="eastAsia"/>
              </w:rPr>
              <w:t>浙江省宁波市江北区慈城镇五星村绿野山居</w:t>
            </w:r>
          </w:p>
        </w:tc>
        <w:tc>
          <w:tcPr>
            <w:tcW w:w="1134" w:type="dxa"/>
            <w:shd w:val="clear" w:color="auto" w:fill="auto"/>
            <w:vAlign w:val="center"/>
            <w:hideMark/>
          </w:tcPr>
          <w:p w14:paraId="3EB9FAED" w14:textId="77777777" w:rsidR="00E050BD" w:rsidRPr="00C41334" w:rsidRDefault="00E050BD" w:rsidP="00016FAF">
            <w:pPr>
              <w:pStyle w:val="0000"/>
            </w:pPr>
            <w:r w:rsidRPr="00C41334">
              <w:rPr>
                <w:rFonts w:hint="eastAsia"/>
              </w:rPr>
              <w:t>5</w:t>
            </w:r>
          </w:p>
        </w:tc>
        <w:tc>
          <w:tcPr>
            <w:tcW w:w="1644" w:type="dxa"/>
            <w:shd w:val="clear" w:color="auto" w:fill="auto"/>
            <w:vAlign w:val="center"/>
            <w:hideMark/>
          </w:tcPr>
          <w:p w14:paraId="7FDC39E6" w14:textId="77777777" w:rsidR="00E050BD" w:rsidRPr="00C41334" w:rsidRDefault="00E050BD" w:rsidP="00016FAF">
            <w:pPr>
              <w:pStyle w:val="0000"/>
            </w:pPr>
          </w:p>
        </w:tc>
      </w:tr>
      <w:tr w:rsidR="00E050BD" w:rsidRPr="00C41334" w14:paraId="7DBF8DA0" w14:textId="77777777" w:rsidTr="00C33E75">
        <w:trPr>
          <w:trHeight w:val="570"/>
          <w:jc w:val="center"/>
        </w:trPr>
        <w:tc>
          <w:tcPr>
            <w:tcW w:w="456" w:type="dxa"/>
            <w:vMerge/>
            <w:shd w:val="clear" w:color="auto" w:fill="auto"/>
            <w:vAlign w:val="center"/>
            <w:hideMark/>
          </w:tcPr>
          <w:p w14:paraId="07BF63D9" w14:textId="77777777" w:rsidR="00E050BD" w:rsidRPr="00C41334" w:rsidRDefault="00E050BD" w:rsidP="00016FAF">
            <w:pPr>
              <w:pStyle w:val="0000"/>
            </w:pPr>
          </w:p>
        </w:tc>
        <w:tc>
          <w:tcPr>
            <w:tcW w:w="1354" w:type="dxa"/>
            <w:vMerge/>
            <w:shd w:val="clear" w:color="auto" w:fill="auto"/>
            <w:vAlign w:val="center"/>
            <w:hideMark/>
          </w:tcPr>
          <w:p w14:paraId="54663620" w14:textId="77777777" w:rsidR="00E050BD" w:rsidRPr="00C41334" w:rsidRDefault="00E050BD" w:rsidP="00016FAF">
            <w:pPr>
              <w:pStyle w:val="0000"/>
            </w:pPr>
          </w:p>
        </w:tc>
        <w:tc>
          <w:tcPr>
            <w:tcW w:w="2424" w:type="dxa"/>
            <w:shd w:val="clear" w:color="auto" w:fill="auto"/>
            <w:vAlign w:val="center"/>
            <w:hideMark/>
          </w:tcPr>
          <w:p w14:paraId="70374F9A" w14:textId="77777777" w:rsidR="00E050BD" w:rsidRPr="00C41334" w:rsidRDefault="00E050BD" w:rsidP="00016FAF">
            <w:pPr>
              <w:pStyle w:val="0000"/>
            </w:pPr>
            <w:r w:rsidRPr="00C41334">
              <w:rPr>
                <w:rFonts w:hint="eastAsia"/>
              </w:rPr>
              <w:t>4A</w:t>
            </w:r>
            <w:r w:rsidRPr="00C41334">
              <w:rPr>
                <w:rFonts w:hint="eastAsia"/>
              </w:rPr>
              <w:t>级景区按照不少于</w:t>
            </w:r>
            <w:r w:rsidRPr="00C41334">
              <w:rPr>
                <w:rFonts w:hint="eastAsia"/>
              </w:rPr>
              <w:t>5</w:t>
            </w:r>
            <w:r w:rsidRPr="00C41334">
              <w:rPr>
                <w:rFonts w:hint="eastAsia"/>
              </w:rPr>
              <w:t>个公共桩布置</w:t>
            </w:r>
          </w:p>
        </w:tc>
        <w:tc>
          <w:tcPr>
            <w:tcW w:w="2662" w:type="dxa"/>
            <w:shd w:val="clear" w:color="auto" w:fill="auto"/>
            <w:vAlign w:val="center"/>
            <w:hideMark/>
          </w:tcPr>
          <w:p w14:paraId="14F5A8F4" w14:textId="77777777" w:rsidR="00E050BD" w:rsidRPr="00C41334" w:rsidRDefault="00E050BD" w:rsidP="00016FAF">
            <w:pPr>
              <w:pStyle w:val="0000"/>
            </w:pPr>
            <w:r w:rsidRPr="00C41334">
              <w:rPr>
                <w:rFonts w:hint="eastAsia"/>
              </w:rPr>
              <w:t>浙江省宁波市江北区宁波市保国寺古建筑博物馆（景区）</w:t>
            </w:r>
          </w:p>
        </w:tc>
        <w:tc>
          <w:tcPr>
            <w:tcW w:w="1134" w:type="dxa"/>
            <w:shd w:val="clear" w:color="auto" w:fill="auto"/>
            <w:vAlign w:val="center"/>
            <w:hideMark/>
          </w:tcPr>
          <w:p w14:paraId="2F5F6299" w14:textId="7BF5F0A1" w:rsidR="00E050BD" w:rsidRPr="00C41334" w:rsidRDefault="0077394C" w:rsidP="00016FAF">
            <w:pPr>
              <w:pStyle w:val="0000"/>
            </w:pPr>
            <w:r>
              <w:t>0</w:t>
            </w:r>
          </w:p>
        </w:tc>
        <w:tc>
          <w:tcPr>
            <w:tcW w:w="1644" w:type="dxa"/>
            <w:shd w:val="clear" w:color="auto" w:fill="auto"/>
            <w:vAlign w:val="center"/>
            <w:hideMark/>
          </w:tcPr>
          <w:p w14:paraId="795645C5" w14:textId="7308A59E" w:rsidR="00E050BD" w:rsidRPr="00C41334" w:rsidRDefault="0077394C" w:rsidP="00016FAF">
            <w:pPr>
              <w:pStyle w:val="0000"/>
            </w:pPr>
            <w:r>
              <w:rPr>
                <w:rFonts w:hint="eastAsia"/>
              </w:rPr>
              <w:t>已完成规划要求</w:t>
            </w:r>
          </w:p>
        </w:tc>
      </w:tr>
      <w:tr w:rsidR="00E050BD" w:rsidRPr="00C41334" w14:paraId="37B0F103" w14:textId="77777777" w:rsidTr="00C33E75">
        <w:trPr>
          <w:trHeight w:val="570"/>
          <w:jc w:val="center"/>
        </w:trPr>
        <w:tc>
          <w:tcPr>
            <w:tcW w:w="456" w:type="dxa"/>
            <w:vMerge/>
            <w:shd w:val="clear" w:color="auto" w:fill="auto"/>
            <w:vAlign w:val="center"/>
            <w:hideMark/>
          </w:tcPr>
          <w:p w14:paraId="38A92517" w14:textId="77777777" w:rsidR="00E050BD" w:rsidRPr="00C41334" w:rsidRDefault="00E050BD" w:rsidP="00016FAF">
            <w:pPr>
              <w:pStyle w:val="0000"/>
            </w:pPr>
          </w:p>
        </w:tc>
        <w:tc>
          <w:tcPr>
            <w:tcW w:w="1354" w:type="dxa"/>
            <w:vMerge/>
            <w:shd w:val="clear" w:color="auto" w:fill="auto"/>
            <w:vAlign w:val="center"/>
            <w:hideMark/>
          </w:tcPr>
          <w:p w14:paraId="4C00C7D5" w14:textId="77777777" w:rsidR="00E050BD" w:rsidRPr="00C41334" w:rsidRDefault="00E050BD" w:rsidP="00016FAF">
            <w:pPr>
              <w:pStyle w:val="0000"/>
            </w:pPr>
          </w:p>
        </w:tc>
        <w:tc>
          <w:tcPr>
            <w:tcW w:w="2424" w:type="dxa"/>
            <w:shd w:val="clear" w:color="auto" w:fill="auto"/>
            <w:vAlign w:val="center"/>
            <w:hideMark/>
          </w:tcPr>
          <w:p w14:paraId="54FF2678" w14:textId="77777777" w:rsidR="00E050BD" w:rsidRPr="00C41334" w:rsidRDefault="00E050BD" w:rsidP="00016FAF">
            <w:pPr>
              <w:pStyle w:val="0000"/>
            </w:pPr>
            <w:r w:rsidRPr="00C41334">
              <w:rPr>
                <w:rFonts w:hint="eastAsia"/>
              </w:rPr>
              <w:t>5A</w:t>
            </w:r>
            <w:r w:rsidRPr="00C41334">
              <w:rPr>
                <w:rFonts w:hint="eastAsia"/>
              </w:rPr>
              <w:t>级景区按照不少于</w:t>
            </w:r>
            <w:r w:rsidRPr="00C41334">
              <w:rPr>
                <w:rFonts w:hint="eastAsia"/>
              </w:rPr>
              <w:t>10</w:t>
            </w:r>
            <w:r w:rsidRPr="00C41334">
              <w:rPr>
                <w:rFonts w:hint="eastAsia"/>
              </w:rPr>
              <w:t>个公共桩布置</w:t>
            </w:r>
          </w:p>
        </w:tc>
        <w:tc>
          <w:tcPr>
            <w:tcW w:w="2662" w:type="dxa"/>
            <w:shd w:val="clear" w:color="auto" w:fill="auto"/>
            <w:vAlign w:val="center"/>
            <w:hideMark/>
          </w:tcPr>
          <w:p w14:paraId="5B73BF9B" w14:textId="77777777" w:rsidR="00E050BD" w:rsidRPr="00C41334" w:rsidRDefault="00E050BD" w:rsidP="00016FAF">
            <w:pPr>
              <w:pStyle w:val="0000"/>
            </w:pPr>
            <w:r w:rsidRPr="00C41334">
              <w:rPr>
                <w:rFonts w:hint="eastAsia"/>
              </w:rPr>
              <w:t>无</w:t>
            </w:r>
          </w:p>
        </w:tc>
        <w:tc>
          <w:tcPr>
            <w:tcW w:w="1134" w:type="dxa"/>
            <w:shd w:val="clear" w:color="auto" w:fill="auto"/>
            <w:vAlign w:val="center"/>
            <w:hideMark/>
          </w:tcPr>
          <w:p w14:paraId="028A7A60" w14:textId="348370F0" w:rsidR="00E050BD" w:rsidRPr="00C41334" w:rsidRDefault="0077394C" w:rsidP="00016FAF">
            <w:pPr>
              <w:pStyle w:val="0000"/>
            </w:pPr>
            <w:r>
              <w:rPr>
                <w:rFonts w:hint="eastAsia"/>
              </w:rPr>
              <w:t>0</w:t>
            </w:r>
          </w:p>
        </w:tc>
        <w:tc>
          <w:tcPr>
            <w:tcW w:w="1644" w:type="dxa"/>
            <w:shd w:val="clear" w:color="auto" w:fill="auto"/>
            <w:vAlign w:val="center"/>
            <w:hideMark/>
          </w:tcPr>
          <w:p w14:paraId="158558EB" w14:textId="77777777" w:rsidR="00E050BD" w:rsidRPr="00C41334" w:rsidRDefault="00E050BD" w:rsidP="00016FAF">
            <w:pPr>
              <w:pStyle w:val="0000"/>
            </w:pPr>
          </w:p>
        </w:tc>
      </w:tr>
      <w:tr w:rsidR="00C41334" w:rsidRPr="00C41334" w14:paraId="21AF43FC" w14:textId="77777777" w:rsidTr="00C33E75">
        <w:trPr>
          <w:trHeight w:val="4560"/>
          <w:jc w:val="center"/>
        </w:trPr>
        <w:tc>
          <w:tcPr>
            <w:tcW w:w="456" w:type="dxa"/>
            <w:shd w:val="clear" w:color="auto" w:fill="auto"/>
            <w:vAlign w:val="center"/>
            <w:hideMark/>
          </w:tcPr>
          <w:p w14:paraId="1A1ACF11" w14:textId="77777777" w:rsidR="00C41334" w:rsidRPr="00C41334" w:rsidRDefault="00C41334" w:rsidP="00016FAF">
            <w:pPr>
              <w:pStyle w:val="0000"/>
            </w:pPr>
            <w:r w:rsidRPr="00C41334">
              <w:rPr>
                <w:rFonts w:hint="eastAsia"/>
              </w:rPr>
              <w:t>6</w:t>
            </w:r>
          </w:p>
        </w:tc>
        <w:tc>
          <w:tcPr>
            <w:tcW w:w="1354" w:type="dxa"/>
            <w:shd w:val="clear" w:color="auto" w:fill="auto"/>
            <w:vAlign w:val="center"/>
            <w:hideMark/>
          </w:tcPr>
          <w:p w14:paraId="118683E3" w14:textId="77777777" w:rsidR="00C41334" w:rsidRPr="00C41334" w:rsidRDefault="00C41334" w:rsidP="00016FAF">
            <w:pPr>
              <w:pStyle w:val="0000"/>
            </w:pPr>
            <w:r w:rsidRPr="00C41334">
              <w:rPr>
                <w:rFonts w:hint="eastAsia"/>
              </w:rPr>
              <w:t>非核心景区与周边民宿、农家乐</w:t>
            </w:r>
          </w:p>
        </w:tc>
        <w:tc>
          <w:tcPr>
            <w:tcW w:w="2424" w:type="dxa"/>
            <w:shd w:val="clear" w:color="auto" w:fill="auto"/>
            <w:vAlign w:val="center"/>
            <w:hideMark/>
          </w:tcPr>
          <w:p w14:paraId="707E6498" w14:textId="77777777" w:rsidR="00C41334" w:rsidRPr="00C41334" w:rsidRDefault="00C41334" w:rsidP="00016FAF">
            <w:pPr>
              <w:pStyle w:val="0000"/>
            </w:pPr>
            <w:r w:rsidRPr="00C41334">
              <w:rPr>
                <w:rFonts w:hint="eastAsia"/>
              </w:rPr>
              <w:t>1A-3A</w:t>
            </w:r>
            <w:r w:rsidRPr="00C41334">
              <w:rPr>
                <w:rFonts w:hint="eastAsia"/>
              </w:rPr>
              <w:t>级景区与周边农家乐统筹建设；按照平均每</w:t>
            </w:r>
            <w:r w:rsidRPr="00C41334">
              <w:rPr>
                <w:rFonts w:hint="eastAsia"/>
              </w:rPr>
              <w:t>10</w:t>
            </w:r>
            <w:r w:rsidRPr="00C41334">
              <w:rPr>
                <w:rFonts w:hint="eastAsia"/>
              </w:rPr>
              <w:t>户建设</w:t>
            </w:r>
            <w:r w:rsidRPr="00C41334">
              <w:rPr>
                <w:rFonts w:hint="eastAsia"/>
              </w:rPr>
              <w:t>1</w:t>
            </w:r>
            <w:r w:rsidRPr="00C41334">
              <w:rPr>
                <w:rFonts w:hint="eastAsia"/>
              </w:rPr>
              <w:t>个公共充电桩布置</w:t>
            </w:r>
          </w:p>
        </w:tc>
        <w:tc>
          <w:tcPr>
            <w:tcW w:w="2662" w:type="dxa"/>
            <w:shd w:val="clear" w:color="auto" w:fill="auto"/>
            <w:vAlign w:val="center"/>
            <w:hideMark/>
          </w:tcPr>
          <w:p w14:paraId="3BE5FFD9" w14:textId="2380BED9" w:rsidR="00C41334" w:rsidRPr="00C41334" w:rsidRDefault="00C41334" w:rsidP="00016FAF">
            <w:pPr>
              <w:pStyle w:val="0000"/>
            </w:pPr>
            <w:r w:rsidRPr="00C41334">
              <w:rPr>
                <w:rFonts w:hint="eastAsia"/>
              </w:rPr>
              <w:t>民宿：</w:t>
            </w:r>
            <w:r w:rsidRPr="00C41334">
              <w:rPr>
                <w:rFonts w:hint="eastAsia"/>
              </w:rPr>
              <w:t>14</w:t>
            </w:r>
            <w:r w:rsidRPr="00C41334">
              <w:rPr>
                <w:rFonts w:hint="eastAsia"/>
              </w:rPr>
              <w:t>个：毛岙村</w:t>
            </w:r>
            <w:r w:rsidRPr="00C41334">
              <w:rPr>
                <w:rFonts w:hint="eastAsia"/>
              </w:rPr>
              <w:t>2</w:t>
            </w:r>
            <w:r w:rsidRPr="00C41334">
              <w:rPr>
                <w:rFonts w:hint="eastAsia"/>
              </w:rPr>
              <w:t>个；慈城景区</w:t>
            </w:r>
            <w:r w:rsidRPr="00C41334">
              <w:rPr>
                <w:rFonts w:hint="eastAsia"/>
              </w:rPr>
              <w:t>2</w:t>
            </w:r>
            <w:r w:rsidRPr="00C41334">
              <w:rPr>
                <w:rFonts w:hint="eastAsia"/>
              </w:rPr>
              <w:t>个；半浦村</w:t>
            </w:r>
            <w:r w:rsidRPr="00C41334">
              <w:rPr>
                <w:rFonts w:hint="eastAsia"/>
              </w:rPr>
              <w:t>2</w:t>
            </w:r>
            <w:r w:rsidRPr="00C41334">
              <w:rPr>
                <w:rFonts w:hint="eastAsia"/>
              </w:rPr>
              <w:t>个；南联村</w:t>
            </w:r>
            <w:r w:rsidRPr="00C41334">
              <w:rPr>
                <w:rFonts w:hint="eastAsia"/>
              </w:rPr>
              <w:t>2</w:t>
            </w:r>
            <w:r w:rsidRPr="00C41334">
              <w:rPr>
                <w:rFonts w:hint="eastAsia"/>
              </w:rPr>
              <w:t>个；民权路（慈城景区）</w:t>
            </w:r>
            <w:r w:rsidRPr="00C41334">
              <w:rPr>
                <w:rFonts w:hint="eastAsia"/>
              </w:rPr>
              <w:t>3</w:t>
            </w:r>
            <w:r w:rsidRPr="00C41334">
              <w:rPr>
                <w:rFonts w:hint="eastAsia"/>
              </w:rPr>
              <w:t>个；太湖路（慈城景区）</w:t>
            </w:r>
            <w:r w:rsidRPr="00C41334">
              <w:rPr>
                <w:rFonts w:hint="eastAsia"/>
              </w:rPr>
              <w:t>1</w:t>
            </w:r>
            <w:r w:rsidRPr="00C41334">
              <w:rPr>
                <w:rFonts w:hint="eastAsia"/>
              </w:rPr>
              <w:t>个；太阳殿路（慈城景区）</w:t>
            </w:r>
            <w:r w:rsidRPr="00C41334">
              <w:rPr>
                <w:rFonts w:hint="eastAsia"/>
              </w:rPr>
              <w:t>1</w:t>
            </w:r>
            <w:r w:rsidRPr="00C41334">
              <w:rPr>
                <w:rFonts w:hint="eastAsia"/>
              </w:rPr>
              <w:t>个；洪塘街道安山村</w:t>
            </w:r>
            <w:r w:rsidRPr="00C41334">
              <w:rPr>
                <w:rFonts w:hint="eastAsia"/>
              </w:rPr>
              <w:t>1</w:t>
            </w:r>
            <w:r w:rsidRPr="00C41334">
              <w:rPr>
                <w:rFonts w:hint="eastAsia"/>
              </w:rPr>
              <w:t>个</w:t>
            </w:r>
            <w:r w:rsidRPr="00C41334">
              <w:rPr>
                <w:rFonts w:hint="eastAsia"/>
              </w:rPr>
              <w:br/>
            </w:r>
            <w:r w:rsidRPr="00C41334">
              <w:rPr>
                <w:rFonts w:hint="eastAsia"/>
              </w:rPr>
              <w:br/>
            </w:r>
            <w:r w:rsidRPr="00C41334">
              <w:rPr>
                <w:rFonts w:hint="eastAsia"/>
              </w:rPr>
              <w:t>农家乐：</w:t>
            </w:r>
            <w:r w:rsidRPr="00C41334">
              <w:rPr>
                <w:rFonts w:hint="eastAsia"/>
              </w:rPr>
              <w:t>25</w:t>
            </w:r>
            <w:r w:rsidRPr="00C41334">
              <w:rPr>
                <w:rFonts w:hint="eastAsia"/>
              </w:rPr>
              <w:t>个：慈城半浦村</w:t>
            </w:r>
            <w:r w:rsidRPr="00C41334">
              <w:rPr>
                <w:rFonts w:hint="eastAsia"/>
              </w:rPr>
              <w:t>2</w:t>
            </w:r>
            <w:r w:rsidRPr="00C41334">
              <w:rPr>
                <w:rFonts w:hint="eastAsia"/>
              </w:rPr>
              <w:t>个；慈城镇观庄村</w:t>
            </w:r>
            <w:r w:rsidRPr="00C41334">
              <w:rPr>
                <w:rFonts w:hint="eastAsia"/>
              </w:rPr>
              <w:t>1</w:t>
            </w:r>
            <w:r w:rsidRPr="00C41334">
              <w:rPr>
                <w:rFonts w:hint="eastAsia"/>
              </w:rPr>
              <w:t>个；慈城镇金沙村</w:t>
            </w:r>
            <w:r w:rsidRPr="00C41334">
              <w:rPr>
                <w:rFonts w:hint="eastAsia"/>
              </w:rPr>
              <w:t>1</w:t>
            </w:r>
            <w:r w:rsidRPr="00C41334">
              <w:rPr>
                <w:rFonts w:hint="eastAsia"/>
              </w:rPr>
              <w:t>个；慈城镇毛岙村</w:t>
            </w:r>
            <w:r w:rsidRPr="00C41334">
              <w:rPr>
                <w:rFonts w:hint="eastAsia"/>
              </w:rPr>
              <w:t>5</w:t>
            </w:r>
            <w:r w:rsidRPr="00C41334">
              <w:rPr>
                <w:rFonts w:hint="eastAsia"/>
              </w:rPr>
              <w:t>个；慈城镇南联村</w:t>
            </w:r>
            <w:r w:rsidRPr="00C41334">
              <w:rPr>
                <w:rFonts w:hint="eastAsia"/>
              </w:rPr>
              <w:t>2</w:t>
            </w:r>
            <w:r w:rsidRPr="00C41334">
              <w:rPr>
                <w:rFonts w:hint="eastAsia"/>
              </w:rPr>
              <w:t>个；慈城镇南门村</w:t>
            </w:r>
            <w:r w:rsidRPr="00C41334">
              <w:rPr>
                <w:rFonts w:hint="eastAsia"/>
              </w:rPr>
              <w:t>1</w:t>
            </w:r>
            <w:r w:rsidRPr="00C41334">
              <w:rPr>
                <w:rFonts w:hint="eastAsia"/>
              </w:rPr>
              <w:t>个；洪塘街道鞍山村</w:t>
            </w:r>
            <w:r w:rsidRPr="00C41334">
              <w:rPr>
                <w:rFonts w:hint="eastAsia"/>
              </w:rPr>
              <w:t>11</w:t>
            </w:r>
            <w:r w:rsidRPr="00C41334">
              <w:rPr>
                <w:rFonts w:hint="eastAsia"/>
              </w:rPr>
              <w:t>个；庄桥街道胡家村</w:t>
            </w:r>
            <w:r w:rsidRPr="00C41334">
              <w:rPr>
                <w:rFonts w:hint="eastAsia"/>
              </w:rPr>
              <w:t>1</w:t>
            </w:r>
            <w:r w:rsidRPr="00C41334">
              <w:rPr>
                <w:rFonts w:hint="eastAsia"/>
              </w:rPr>
              <w:t>个；庄桥街道灵山村</w:t>
            </w:r>
            <w:r w:rsidRPr="00C41334">
              <w:rPr>
                <w:rFonts w:hint="eastAsia"/>
              </w:rPr>
              <w:t>1</w:t>
            </w:r>
            <w:r w:rsidRPr="00C41334">
              <w:rPr>
                <w:rFonts w:hint="eastAsia"/>
              </w:rPr>
              <w:t>个</w:t>
            </w:r>
          </w:p>
        </w:tc>
        <w:tc>
          <w:tcPr>
            <w:tcW w:w="1134" w:type="dxa"/>
            <w:shd w:val="clear" w:color="auto" w:fill="auto"/>
            <w:vAlign w:val="center"/>
            <w:hideMark/>
          </w:tcPr>
          <w:p w14:paraId="0194FF94" w14:textId="1050D41B" w:rsidR="00C41334" w:rsidRPr="00C41334" w:rsidRDefault="0077394C" w:rsidP="00016FAF">
            <w:pPr>
              <w:pStyle w:val="0000"/>
            </w:pPr>
            <w:r>
              <w:rPr>
                <w:rFonts w:hint="eastAsia"/>
              </w:rPr>
              <w:t>0</w:t>
            </w:r>
          </w:p>
        </w:tc>
        <w:tc>
          <w:tcPr>
            <w:tcW w:w="1644" w:type="dxa"/>
            <w:shd w:val="clear" w:color="auto" w:fill="auto"/>
            <w:vAlign w:val="center"/>
            <w:hideMark/>
          </w:tcPr>
          <w:p w14:paraId="4C1D78C7" w14:textId="5273F2A7" w:rsidR="00C41334" w:rsidRPr="00C41334" w:rsidRDefault="0077394C" w:rsidP="00016FAF">
            <w:pPr>
              <w:pStyle w:val="0000"/>
            </w:pPr>
            <w:r>
              <w:rPr>
                <w:rFonts w:hint="eastAsia"/>
              </w:rPr>
              <w:t>与</w:t>
            </w:r>
            <w:r w:rsidR="00C41334" w:rsidRPr="00C41334">
              <w:rPr>
                <w:rFonts w:hint="eastAsia"/>
              </w:rPr>
              <w:t>行政村驻地建设</w:t>
            </w:r>
            <w:r>
              <w:rPr>
                <w:rFonts w:hint="eastAsia"/>
              </w:rPr>
              <w:t>统筹</w:t>
            </w:r>
          </w:p>
        </w:tc>
      </w:tr>
      <w:tr w:rsidR="0077394C" w:rsidRPr="00C41334" w14:paraId="2F9EBFFB" w14:textId="77777777" w:rsidTr="00C33E75">
        <w:trPr>
          <w:trHeight w:val="855"/>
          <w:jc w:val="center"/>
        </w:trPr>
        <w:tc>
          <w:tcPr>
            <w:tcW w:w="456" w:type="dxa"/>
            <w:shd w:val="clear" w:color="auto" w:fill="auto"/>
            <w:vAlign w:val="center"/>
            <w:hideMark/>
          </w:tcPr>
          <w:p w14:paraId="5BCFE9BF" w14:textId="77777777" w:rsidR="0077394C" w:rsidRPr="00C41334" w:rsidRDefault="0077394C" w:rsidP="0077394C">
            <w:pPr>
              <w:pStyle w:val="0000"/>
            </w:pPr>
            <w:r w:rsidRPr="00C41334">
              <w:rPr>
                <w:rFonts w:hint="eastAsia"/>
              </w:rPr>
              <w:t>7</w:t>
            </w:r>
          </w:p>
        </w:tc>
        <w:tc>
          <w:tcPr>
            <w:tcW w:w="1354" w:type="dxa"/>
            <w:shd w:val="clear" w:color="auto" w:fill="auto"/>
            <w:vAlign w:val="center"/>
            <w:hideMark/>
          </w:tcPr>
          <w:p w14:paraId="52471E00" w14:textId="77777777" w:rsidR="0077394C" w:rsidRPr="00C41334" w:rsidRDefault="0077394C" w:rsidP="0077394C">
            <w:pPr>
              <w:pStyle w:val="0000"/>
            </w:pPr>
            <w:r w:rsidRPr="00C41334">
              <w:rPr>
                <w:rFonts w:hint="eastAsia"/>
              </w:rPr>
              <w:t>国省道、四号农村公路沿线</w:t>
            </w:r>
          </w:p>
        </w:tc>
        <w:tc>
          <w:tcPr>
            <w:tcW w:w="2424" w:type="dxa"/>
            <w:shd w:val="clear" w:color="auto" w:fill="auto"/>
            <w:vAlign w:val="center"/>
            <w:hideMark/>
          </w:tcPr>
          <w:p w14:paraId="0D56C922" w14:textId="77777777" w:rsidR="0077394C" w:rsidRPr="00C41334" w:rsidRDefault="0077394C" w:rsidP="0077394C">
            <w:pPr>
              <w:pStyle w:val="0000"/>
            </w:pPr>
            <w:r w:rsidRPr="00C41334">
              <w:rPr>
                <w:rFonts w:hint="eastAsia"/>
              </w:rPr>
              <w:t>按照普通公路里程平均每</w:t>
            </w:r>
            <w:r w:rsidRPr="00C41334">
              <w:rPr>
                <w:rFonts w:hint="eastAsia"/>
              </w:rPr>
              <w:t>40</w:t>
            </w:r>
            <w:r w:rsidRPr="00C41334">
              <w:rPr>
                <w:rFonts w:hint="eastAsia"/>
              </w:rPr>
              <w:t>公里建设</w:t>
            </w:r>
            <w:r w:rsidRPr="00C41334">
              <w:rPr>
                <w:rFonts w:hint="eastAsia"/>
              </w:rPr>
              <w:t>1</w:t>
            </w:r>
            <w:r w:rsidRPr="00C41334">
              <w:rPr>
                <w:rFonts w:hint="eastAsia"/>
              </w:rPr>
              <w:t>个公共充电桩布置</w:t>
            </w:r>
          </w:p>
        </w:tc>
        <w:tc>
          <w:tcPr>
            <w:tcW w:w="2662" w:type="dxa"/>
            <w:shd w:val="clear" w:color="auto" w:fill="auto"/>
            <w:vAlign w:val="center"/>
            <w:hideMark/>
          </w:tcPr>
          <w:p w14:paraId="556EDCBD" w14:textId="1BA3548A" w:rsidR="0077394C" w:rsidRPr="00C41334" w:rsidRDefault="0077394C" w:rsidP="0077394C">
            <w:pPr>
              <w:pStyle w:val="0000"/>
            </w:pPr>
            <w:r w:rsidRPr="00C41334">
              <w:rPr>
                <w:rFonts w:hint="eastAsia"/>
              </w:rPr>
              <w:t>花海稻香公路停车休息点</w:t>
            </w:r>
          </w:p>
        </w:tc>
        <w:tc>
          <w:tcPr>
            <w:tcW w:w="1134" w:type="dxa"/>
            <w:shd w:val="clear" w:color="auto" w:fill="auto"/>
            <w:vAlign w:val="center"/>
            <w:hideMark/>
          </w:tcPr>
          <w:p w14:paraId="19173221" w14:textId="2A91947B" w:rsidR="0077394C" w:rsidRPr="00C41334" w:rsidRDefault="0077394C" w:rsidP="0077394C">
            <w:pPr>
              <w:pStyle w:val="0000"/>
            </w:pPr>
            <w:r>
              <w:rPr>
                <w:rFonts w:hint="eastAsia"/>
              </w:rPr>
              <w:t>3</w:t>
            </w:r>
          </w:p>
        </w:tc>
        <w:tc>
          <w:tcPr>
            <w:tcW w:w="1644" w:type="dxa"/>
            <w:shd w:val="clear" w:color="auto" w:fill="auto"/>
            <w:vAlign w:val="center"/>
            <w:hideMark/>
          </w:tcPr>
          <w:p w14:paraId="29EACBF2" w14:textId="77777777" w:rsidR="0077394C" w:rsidRPr="00C41334" w:rsidRDefault="0077394C" w:rsidP="0077394C">
            <w:pPr>
              <w:pStyle w:val="0000"/>
            </w:pPr>
          </w:p>
        </w:tc>
      </w:tr>
      <w:tr w:rsidR="00C41334" w:rsidRPr="00C41334" w14:paraId="7BFF7199" w14:textId="77777777" w:rsidTr="00C33E75">
        <w:trPr>
          <w:trHeight w:val="570"/>
          <w:jc w:val="center"/>
        </w:trPr>
        <w:tc>
          <w:tcPr>
            <w:tcW w:w="456" w:type="dxa"/>
            <w:shd w:val="clear" w:color="auto" w:fill="auto"/>
            <w:vAlign w:val="center"/>
            <w:hideMark/>
          </w:tcPr>
          <w:p w14:paraId="3BAD82D6" w14:textId="77777777" w:rsidR="00C41334" w:rsidRPr="00C41334" w:rsidRDefault="00C41334" w:rsidP="00016FAF">
            <w:pPr>
              <w:pStyle w:val="0000"/>
            </w:pPr>
            <w:r w:rsidRPr="00C41334">
              <w:rPr>
                <w:rFonts w:hint="eastAsia"/>
              </w:rPr>
              <w:t>8</w:t>
            </w:r>
          </w:p>
        </w:tc>
        <w:tc>
          <w:tcPr>
            <w:tcW w:w="1354" w:type="dxa"/>
            <w:shd w:val="clear" w:color="auto" w:fill="auto"/>
            <w:vAlign w:val="center"/>
            <w:hideMark/>
          </w:tcPr>
          <w:p w14:paraId="0A81268F" w14:textId="77777777" w:rsidR="00C41334" w:rsidRPr="00C41334" w:rsidRDefault="00C41334" w:rsidP="00016FAF">
            <w:pPr>
              <w:pStyle w:val="0000"/>
            </w:pPr>
            <w:r w:rsidRPr="00C41334">
              <w:rPr>
                <w:rFonts w:hint="eastAsia"/>
              </w:rPr>
              <w:t>行政村驻地</w:t>
            </w:r>
          </w:p>
        </w:tc>
        <w:tc>
          <w:tcPr>
            <w:tcW w:w="2424" w:type="dxa"/>
            <w:shd w:val="clear" w:color="auto" w:fill="auto"/>
            <w:vAlign w:val="center"/>
            <w:hideMark/>
          </w:tcPr>
          <w:p w14:paraId="17B0F51F" w14:textId="77777777" w:rsidR="00C41334" w:rsidRPr="00C41334" w:rsidRDefault="00C41334" w:rsidP="00016FAF">
            <w:pPr>
              <w:pStyle w:val="0000"/>
            </w:pPr>
            <w:r w:rsidRPr="00C41334">
              <w:rPr>
                <w:rFonts w:hint="eastAsia"/>
              </w:rPr>
              <w:t>不少于</w:t>
            </w:r>
            <w:r w:rsidRPr="00C41334">
              <w:rPr>
                <w:rFonts w:hint="eastAsia"/>
              </w:rPr>
              <w:t>2</w:t>
            </w:r>
            <w:r w:rsidRPr="00C41334">
              <w:rPr>
                <w:rFonts w:hint="eastAsia"/>
              </w:rPr>
              <w:t>个快充公共桩布置</w:t>
            </w:r>
          </w:p>
        </w:tc>
        <w:tc>
          <w:tcPr>
            <w:tcW w:w="2662" w:type="dxa"/>
            <w:shd w:val="clear" w:color="auto" w:fill="auto"/>
            <w:vAlign w:val="center"/>
            <w:hideMark/>
          </w:tcPr>
          <w:p w14:paraId="7AB87070" w14:textId="77777777" w:rsidR="00C41334" w:rsidRPr="00C41334" w:rsidRDefault="00C41334" w:rsidP="00016FAF">
            <w:pPr>
              <w:pStyle w:val="0000"/>
            </w:pPr>
            <w:r w:rsidRPr="00C41334">
              <w:rPr>
                <w:rFonts w:hint="eastAsia"/>
              </w:rPr>
              <w:t>65</w:t>
            </w:r>
            <w:r w:rsidRPr="00C41334">
              <w:rPr>
                <w:rFonts w:hint="eastAsia"/>
              </w:rPr>
              <w:t>个行政村</w:t>
            </w:r>
          </w:p>
        </w:tc>
        <w:tc>
          <w:tcPr>
            <w:tcW w:w="1134" w:type="dxa"/>
            <w:shd w:val="clear" w:color="auto" w:fill="auto"/>
            <w:vAlign w:val="center"/>
            <w:hideMark/>
          </w:tcPr>
          <w:p w14:paraId="10BE7226" w14:textId="65752DDB" w:rsidR="00C41334" w:rsidRPr="00C41334" w:rsidRDefault="00C33E75" w:rsidP="00016FAF">
            <w:pPr>
              <w:pStyle w:val="0000"/>
            </w:pPr>
            <w:r>
              <w:rPr>
                <w:rFonts w:hint="eastAsia"/>
              </w:rPr>
              <w:t>1</w:t>
            </w:r>
            <w:r>
              <w:t>02</w:t>
            </w:r>
          </w:p>
        </w:tc>
        <w:tc>
          <w:tcPr>
            <w:tcW w:w="1644" w:type="dxa"/>
            <w:shd w:val="clear" w:color="auto" w:fill="auto"/>
            <w:vAlign w:val="center"/>
            <w:hideMark/>
          </w:tcPr>
          <w:p w14:paraId="752DE036" w14:textId="16613742" w:rsidR="00C41334" w:rsidRPr="00C41334" w:rsidRDefault="00C33E75" w:rsidP="00016FAF">
            <w:pPr>
              <w:pStyle w:val="0000"/>
            </w:pPr>
            <w:r>
              <w:rPr>
                <w:rFonts w:hint="eastAsia"/>
              </w:rPr>
              <w:t>剩余</w:t>
            </w:r>
            <w:r>
              <w:rPr>
                <w:rFonts w:hint="eastAsia"/>
              </w:rPr>
              <w:t>5</w:t>
            </w:r>
            <w:r>
              <w:t>1</w:t>
            </w:r>
            <w:r w:rsidRPr="00C41334">
              <w:rPr>
                <w:rFonts w:hint="eastAsia"/>
              </w:rPr>
              <w:t>个行政村</w:t>
            </w:r>
          </w:p>
        </w:tc>
      </w:tr>
    </w:tbl>
    <w:p w14:paraId="469AE1DB" w14:textId="1A2DB865" w:rsidR="00ED224B" w:rsidRDefault="00ED224B">
      <w:pPr>
        <w:spacing w:line="560" w:lineRule="exact"/>
        <w:ind w:firstLineChars="200" w:firstLine="640"/>
        <w:rPr>
          <w:rFonts w:ascii="Times New Roman" w:eastAsia="仿宋_GB2312" w:hAnsi="Times New Roman" w:cs="Times New Roman"/>
          <w:kern w:val="0"/>
          <w:sz w:val="32"/>
          <w:szCs w:val="32"/>
          <w:lang w:bidi="ar"/>
        </w:rPr>
      </w:pPr>
      <w:r>
        <w:rPr>
          <w:rFonts w:ascii="Times New Roman" w:eastAsia="仿宋_GB2312" w:hAnsi="Times New Roman" w:cs="Times New Roman" w:hint="eastAsia"/>
          <w:kern w:val="0"/>
          <w:sz w:val="32"/>
          <w:szCs w:val="32"/>
          <w:lang w:bidi="ar"/>
        </w:rPr>
        <w:t>根据上述布局方案，</w:t>
      </w:r>
      <w:r w:rsidR="00D041E5">
        <w:rPr>
          <w:rFonts w:ascii="Times New Roman" w:eastAsia="仿宋_GB2312" w:hAnsi="Times New Roman" w:cs="Times New Roman" w:hint="eastAsia"/>
          <w:kern w:val="0"/>
          <w:sz w:val="32"/>
          <w:szCs w:val="32"/>
          <w:lang w:bidi="ar"/>
        </w:rPr>
        <w:t>计划</w:t>
      </w:r>
      <w:r>
        <w:rPr>
          <w:rFonts w:ascii="Times New Roman" w:eastAsia="仿宋_GB2312" w:hAnsi="Times New Roman" w:cs="Times New Roman" w:hint="eastAsia"/>
          <w:kern w:val="0"/>
          <w:sz w:val="32"/>
          <w:szCs w:val="32"/>
          <w:lang w:bidi="ar"/>
        </w:rPr>
        <w:t>新增公共充电桩</w:t>
      </w:r>
      <w:r w:rsidR="00C33E75">
        <w:rPr>
          <w:rFonts w:ascii="Times New Roman" w:eastAsia="仿宋_GB2312" w:hAnsi="Times New Roman" w:cs="Times New Roman"/>
          <w:kern w:val="0"/>
          <w:sz w:val="32"/>
          <w:szCs w:val="32"/>
          <w:lang w:bidi="ar"/>
        </w:rPr>
        <w:t>198</w:t>
      </w:r>
      <w:r>
        <w:rPr>
          <w:rFonts w:ascii="Times New Roman" w:eastAsia="仿宋_GB2312" w:hAnsi="Times New Roman" w:cs="Times New Roman" w:hint="eastAsia"/>
          <w:kern w:val="0"/>
          <w:sz w:val="32"/>
          <w:szCs w:val="32"/>
          <w:lang w:bidi="ar"/>
        </w:rPr>
        <w:t>个。</w:t>
      </w:r>
    </w:p>
    <w:p w14:paraId="6CA6F716" w14:textId="77777777" w:rsidR="006B4CF2" w:rsidRDefault="00000000">
      <w:pPr>
        <w:pStyle w:val="A2"/>
        <w:numPr>
          <w:ilvl w:val="255"/>
          <w:numId w:val="0"/>
        </w:numPr>
      </w:pPr>
      <w:bookmarkStart w:id="25" w:name="_Toc20053"/>
      <w:r>
        <w:rPr>
          <w:rFonts w:hint="eastAsia"/>
        </w:rPr>
        <w:t>（三）其他场景规划方案</w:t>
      </w:r>
      <w:bookmarkEnd w:id="25"/>
    </w:p>
    <w:p w14:paraId="349256A2" w14:textId="3FE06FF3" w:rsidR="00904877" w:rsidRDefault="00904877">
      <w:pPr>
        <w:ind w:firstLineChars="200" w:firstLine="640"/>
        <w:rPr>
          <w:rFonts w:ascii="Times New Roman" w:eastAsia="仿宋_GB2312" w:hAnsi="Times New Roman" w:cs="Times New Roman"/>
          <w:kern w:val="0"/>
          <w:sz w:val="32"/>
          <w:szCs w:val="32"/>
          <w:lang w:bidi="ar"/>
        </w:rPr>
      </w:pPr>
      <w:r>
        <w:rPr>
          <w:rFonts w:ascii="Times New Roman" w:eastAsia="仿宋_GB2312" w:hAnsi="Times New Roman" w:cs="Times New Roman" w:hint="eastAsia"/>
          <w:kern w:val="0"/>
          <w:sz w:val="32"/>
          <w:szCs w:val="32"/>
          <w:lang w:bidi="ar"/>
        </w:rPr>
        <w:t>1.</w:t>
      </w:r>
      <w:r>
        <w:rPr>
          <w:rFonts w:ascii="Times New Roman" w:eastAsia="仿宋_GB2312" w:hAnsi="Times New Roman" w:cs="Times New Roman" w:hint="eastAsia"/>
          <w:kern w:val="0"/>
          <w:sz w:val="32"/>
          <w:szCs w:val="32"/>
          <w:lang w:bidi="ar"/>
        </w:rPr>
        <w:t>加油站</w:t>
      </w:r>
    </w:p>
    <w:p w14:paraId="7897B048" w14:textId="3F199F04" w:rsidR="00904877" w:rsidRDefault="0064764C">
      <w:pPr>
        <w:ind w:firstLineChars="200" w:firstLine="640"/>
        <w:rPr>
          <w:rFonts w:ascii="Times New Roman" w:eastAsia="仿宋_GB2312" w:hAnsi="Times New Roman" w:cs="Times New Roman"/>
          <w:kern w:val="0"/>
          <w:sz w:val="32"/>
          <w:szCs w:val="32"/>
          <w:lang w:bidi="ar"/>
        </w:rPr>
      </w:pPr>
      <w:r>
        <w:rPr>
          <w:rFonts w:ascii="Times New Roman" w:eastAsia="仿宋_GB2312" w:hAnsi="Times New Roman" w:cs="Times New Roman" w:hint="eastAsia"/>
          <w:kern w:val="0"/>
          <w:sz w:val="32"/>
          <w:szCs w:val="32"/>
          <w:lang w:bidi="ar"/>
        </w:rPr>
        <w:t>江北区作为中心城区，土地资源稀缺，城区加油站由</w:t>
      </w:r>
      <w:r>
        <w:rPr>
          <w:rFonts w:ascii="Times New Roman" w:eastAsia="仿宋_GB2312" w:hAnsi="Times New Roman" w:cs="Times New Roman" w:hint="eastAsia"/>
          <w:kern w:val="0"/>
          <w:sz w:val="32"/>
          <w:szCs w:val="32"/>
          <w:lang w:bidi="ar"/>
        </w:rPr>
        <w:lastRenderedPageBreak/>
        <w:t>于面积问题，大部分不具备建设条件，且城区内其他公共充电设施相对分别较多，因此</w:t>
      </w:r>
      <w:r w:rsidR="0047676A" w:rsidRPr="0047676A">
        <w:rPr>
          <w:rFonts w:ascii="Times New Roman" w:eastAsia="仿宋_GB2312" w:hAnsi="Times New Roman" w:cs="Times New Roman" w:hint="eastAsia"/>
          <w:kern w:val="0"/>
          <w:sz w:val="32"/>
          <w:szCs w:val="32"/>
          <w:lang w:bidi="ar"/>
        </w:rPr>
        <w:t>宁波坤灏中油荣吉加油站</w:t>
      </w:r>
      <w:r w:rsidR="0047676A">
        <w:rPr>
          <w:rFonts w:ascii="Times New Roman" w:eastAsia="仿宋_GB2312" w:hAnsi="Times New Roman" w:cs="Times New Roman" w:hint="eastAsia"/>
          <w:kern w:val="0"/>
          <w:sz w:val="32"/>
          <w:szCs w:val="32"/>
          <w:lang w:bidi="ar"/>
        </w:rPr>
        <w:t>、</w:t>
      </w:r>
      <w:r w:rsidR="0047676A" w:rsidRPr="0047676A">
        <w:rPr>
          <w:rFonts w:ascii="Times New Roman" w:eastAsia="仿宋_GB2312" w:hAnsi="Times New Roman" w:cs="Times New Roman" w:hint="eastAsia"/>
          <w:kern w:val="0"/>
          <w:sz w:val="32"/>
          <w:szCs w:val="32"/>
          <w:lang w:bidi="ar"/>
        </w:rPr>
        <w:t>宁波市江北区甬石石油公司杨陈加油站</w:t>
      </w:r>
      <w:r w:rsidR="0047676A">
        <w:rPr>
          <w:rFonts w:ascii="Times New Roman" w:eastAsia="仿宋_GB2312" w:hAnsi="Times New Roman" w:cs="Times New Roman" w:hint="eastAsia"/>
          <w:kern w:val="0"/>
          <w:sz w:val="32"/>
          <w:szCs w:val="32"/>
          <w:lang w:bidi="ar"/>
        </w:rPr>
        <w:t>，</w:t>
      </w:r>
      <w:r>
        <w:rPr>
          <w:rFonts w:ascii="Times New Roman" w:eastAsia="仿宋_GB2312" w:hAnsi="Times New Roman" w:cs="Times New Roman" w:hint="eastAsia"/>
          <w:kern w:val="0"/>
          <w:sz w:val="32"/>
          <w:szCs w:val="32"/>
          <w:lang w:bidi="ar"/>
        </w:rPr>
        <w:t>在符合相关规划要求的情况下，建设</w:t>
      </w:r>
      <w:r w:rsidR="0047676A">
        <w:rPr>
          <w:rFonts w:ascii="Times New Roman" w:eastAsia="仿宋_GB2312" w:hAnsi="Times New Roman" w:cs="Times New Roman"/>
          <w:kern w:val="0"/>
          <w:sz w:val="32"/>
          <w:szCs w:val="32"/>
          <w:lang w:bidi="ar"/>
        </w:rPr>
        <w:t>6</w:t>
      </w:r>
      <w:r>
        <w:rPr>
          <w:rFonts w:ascii="Times New Roman" w:eastAsia="仿宋_GB2312" w:hAnsi="Times New Roman" w:cs="Times New Roman" w:hint="eastAsia"/>
          <w:kern w:val="0"/>
          <w:sz w:val="32"/>
          <w:szCs w:val="32"/>
          <w:lang w:bidi="ar"/>
        </w:rPr>
        <w:t>个公共桩。</w:t>
      </w:r>
    </w:p>
    <w:p w14:paraId="164C15BD" w14:textId="506D979A" w:rsidR="00904877" w:rsidRDefault="00904877">
      <w:pPr>
        <w:ind w:firstLineChars="200" w:firstLine="640"/>
        <w:rPr>
          <w:rFonts w:ascii="Times New Roman" w:eastAsia="仿宋_GB2312" w:hAnsi="Times New Roman" w:cs="Times New Roman"/>
          <w:kern w:val="0"/>
          <w:sz w:val="32"/>
          <w:szCs w:val="32"/>
          <w:lang w:bidi="ar"/>
        </w:rPr>
      </w:pPr>
      <w:r>
        <w:rPr>
          <w:rFonts w:ascii="Times New Roman" w:eastAsia="仿宋_GB2312" w:hAnsi="Times New Roman" w:cs="Times New Roman" w:hint="eastAsia"/>
          <w:kern w:val="0"/>
          <w:sz w:val="32"/>
          <w:szCs w:val="32"/>
          <w:lang w:bidi="ar"/>
        </w:rPr>
        <w:t>2.</w:t>
      </w:r>
      <w:r>
        <w:rPr>
          <w:rFonts w:ascii="Times New Roman" w:eastAsia="仿宋_GB2312" w:hAnsi="Times New Roman" w:cs="Times New Roman" w:hint="eastAsia"/>
          <w:kern w:val="0"/>
          <w:sz w:val="32"/>
          <w:szCs w:val="32"/>
          <w:lang w:bidi="ar"/>
        </w:rPr>
        <w:t>规模以上企业开放公共服务</w:t>
      </w:r>
    </w:p>
    <w:p w14:paraId="54F16779" w14:textId="15F7F56A" w:rsidR="0064764C" w:rsidRDefault="0064764C">
      <w:pPr>
        <w:ind w:firstLineChars="200" w:firstLine="640"/>
        <w:rPr>
          <w:rFonts w:ascii="Times New Roman" w:eastAsia="仿宋_GB2312" w:hAnsi="Times New Roman" w:cs="Times New Roman"/>
          <w:kern w:val="0"/>
          <w:sz w:val="32"/>
          <w:szCs w:val="32"/>
          <w:lang w:bidi="ar"/>
        </w:rPr>
      </w:pPr>
      <w:r>
        <w:rPr>
          <w:rFonts w:ascii="Times New Roman" w:eastAsia="仿宋_GB2312" w:hAnsi="Times New Roman" w:cs="Times New Roman" w:hint="eastAsia"/>
          <w:kern w:val="0"/>
          <w:sz w:val="32"/>
          <w:szCs w:val="32"/>
          <w:lang w:bidi="ar"/>
        </w:rPr>
        <w:t>结合现有建设规模和未来发展情况，主要在</w:t>
      </w:r>
      <w:r w:rsidR="007918B6">
        <w:rPr>
          <w:rFonts w:ascii="Times New Roman" w:eastAsia="仿宋_GB2312" w:hAnsi="Times New Roman" w:cs="Times New Roman" w:hint="eastAsia"/>
          <w:kern w:val="0"/>
          <w:sz w:val="32"/>
          <w:szCs w:val="32"/>
          <w:lang w:bidi="ar"/>
        </w:rPr>
        <w:t>涉农</w:t>
      </w:r>
      <w:r>
        <w:rPr>
          <w:rFonts w:ascii="Times New Roman" w:eastAsia="仿宋_GB2312" w:hAnsi="Times New Roman" w:cs="Times New Roman" w:hint="eastAsia"/>
          <w:kern w:val="0"/>
          <w:sz w:val="32"/>
          <w:szCs w:val="32"/>
          <w:lang w:bidi="ar"/>
        </w:rPr>
        <w:t>街道规划建设规模以上企业开发公共充电桩，具体情况如下：</w:t>
      </w:r>
    </w:p>
    <w:p w14:paraId="782B3F9D" w14:textId="6891FFA8" w:rsidR="0064764C" w:rsidRPr="00986889" w:rsidRDefault="0064764C" w:rsidP="007918B6">
      <w:pPr>
        <w:pStyle w:val="affd"/>
        <w:spacing w:line="240" w:lineRule="auto"/>
      </w:pPr>
      <w:r w:rsidRPr="00986889">
        <w:rPr>
          <w:rFonts w:hint="eastAsia"/>
        </w:rPr>
        <w:t>江北区规模以上企业开放公共服务充电桩一栏</w:t>
      </w:r>
    </w:p>
    <w:tbl>
      <w:tblPr>
        <w:tblpPr w:leftFromText="180" w:rightFromText="180" w:vertAnchor="text" w:horzAnchor="margin" w:tblpXSpec="center" w:tblpY="267"/>
        <w:tblW w:w="7851" w:type="dxa"/>
        <w:tblLook w:val="04A0" w:firstRow="1" w:lastRow="0" w:firstColumn="1" w:lastColumn="0" w:noHBand="0" w:noVBand="1"/>
      </w:tblPr>
      <w:tblGrid>
        <w:gridCol w:w="524"/>
        <w:gridCol w:w="2104"/>
        <w:gridCol w:w="1587"/>
        <w:gridCol w:w="2112"/>
        <w:gridCol w:w="816"/>
        <w:gridCol w:w="708"/>
      </w:tblGrid>
      <w:tr w:rsidR="0064764C" w14:paraId="2E59376B" w14:textId="77777777" w:rsidTr="0064764C">
        <w:trPr>
          <w:trHeight w:val="285"/>
        </w:trPr>
        <w:tc>
          <w:tcPr>
            <w:tcW w:w="524" w:type="dxa"/>
            <w:tcBorders>
              <w:top w:val="single" w:sz="8" w:space="0" w:color="auto"/>
              <w:left w:val="single" w:sz="8" w:space="0" w:color="auto"/>
              <w:bottom w:val="nil"/>
              <w:right w:val="single" w:sz="8" w:space="0" w:color="auto"/>
            </w:tcBorders>
            <w:shd w:val="clear" w:color="auto" w:fill="auto"/>
            <w:vAlign w:val="center"/>
          </w:tcPr>
          <w:p w14:paraId="47B11D79" w14:textId="77777777" w:rsidR="0064764C" w:rsidRDefault="0064764C" w:rsidP="009B0D4A">
            <w:pPr>
              <w:pStyle w:val="0000"/>
              <w:rPr>
                <w:color w:val="auto"/>
              </w:rPr>
            </w:pPr>
            <w:r>
              <w:rPr>
                <w:rFonts w:hint="eastAsia"/>
                <w:color w:val="auto"/>
              </w:rPr>
              <w:t>序号</w:t>
            </w:r>
          </w:p>
        </w:tc>
        <w:tc>
          <w:tcPr>
            <w:tcW w:w="2104" w:type="dxa"/>
            <w:tcBorders>
              <w:top w:val="single" w:sz="8" w:space="0" w:color="auto"/>
              <w:left w:val="single" w:sz="8" w:space="0" w:color="auto"/>
              <w:bottom w:val="nil"/>
              <w:right w:val="single" w:sz="8" w:space="0" w:color="auto"/>
            </w:tcBorders>
            <w:shd w:val="clear" w:color="auto" w:fill="auto"/>
            <w:vAlign w:val="center"/>
          </w:tcPr>
          <w:p w14:paraId="70C487B7" w14:textId="77777777" w:rsidR="0064764C" w:rsidRDefault="0064764C" w:rsidP="009B0D4A">
            <w:pPr>
              <w:pStyle w:val="0000"/>
              <w:rPr>
                <w:color w:val="auto"/>
              </w:rPr>
            </w:pPr>
            <w:r>
              <w:rPr>
                <w:color w:val="auto"/>
              </w:rPr>
              <w:t>名称</w:t>
            </w:r>
          </w:p>
        </w:tc>
        <w:tc>
          <w:tcPr>
            <w:tcW w:w="1587" w:type="dxa"/>
            <w:tcBorders>
              <w:top w:val="single" w:sz="8" w:space="0" w:color="auto"/>
              <w:left w:val="single" w:sz="8" w:space="0" w:color="auto"/>
              <w:bottom w:val="nil"/>
              <w:right w:val="single" w:sz="8" w:space="0" w:color="auto"/>
            </w:tcBorders>
            <w:vAlign w:val="center"/>
          </w:tcPr>
          <w:p w14:paraId="7A37213E" w14:textId="5CD851DE" w:rsidR="0064764C" w:rsidRDefault="0064764C" w:rsidP="0064764C">
            <w:pPr>
              <w:pStyle w:val="0000"/>
              <w:rPr>
                <w:color w:val="auto"/>
              </w:rPr>
            </w:pPr>
            <w:r>
              <w:rPr>
                <w:rFonts w:hint="eastAsia"/>
                <w:color w:val="auto"/>
              </w:rPr>
              <w:t>属地</w:t>
            </w:r>
          </w:p>
        </w:tc>
        <w:tc>
          <w:tcPr>
            <w:tcW w:w="2112" w:type="dxa"/>
            <w:tcBorders>
              <w:top w:val="single" w:sz="8" w:space="0" w:color="auto"/>
              <w:left w:val="single" w:sz="8" w:space="0" w:color="auto"/>
              <w:bottom w:val="nil"/>
              <w:right w:val="single" w:sz="8" w:space="0" w:color="auto"/>
            </w:tcBorders>
            <w:shd w:val="clear" w:color="auto" w:fill="auto"/>
            <w:vAlign w:val="center"/>
          </w:tcPr>
          <w:p w14:paraId="3E9772BD" w14:textId="28164A8F" w:rsidR="0064764C" w:rsidRDefault="0064764C" w:rsidP="009B0D4A">
            <w:pPr>
              <w:pStyle w:val="0000"/>
              <w:rPr>
                <w:color w:val="auto"/>
              </w:rPr>
            </w:pPr>
            <w:r>
              <w:rPr>
                <w:color w:val="auto"/>
              </w:rPr>
              <w:t>位置</w:t>
            </w:r>
            <w:r>
              <w:rPr>
                <w:rFonts w:hint="eastAsia"/>
                <w:color w:val="auto"/>
              </w:rPr>
              <w:t>（企业名称）</w:t>
            </w:r>
          </w:p>
        </w:tc>
        <w:tc>
          <w:tcPr>
            <w:tcW w:w="816" w:type="dxa"/>
            <w:tcBorders>
              <w:top w:val="single" w:sz="8" w:space="0" w:color="auto"/>
              <w:left w:val="nil"/>
              <w:bottom w:val="nil"/>
              <w:right w:val="single" w:sz="8" w:space="0" w:color="auto"/>
            </w:tcBorders>
            <w:shd w:val="clear" w:color="auto" w:fill="auto"/>
            <w:vAlign w:val="center"/>
          </w:tcPr>
          <w:p w14:paraId="53198EDB" w14:textId="77777777" w:rsidR="0064764C" w:rsidRDefault="0064764C" w:rsidP="009B0D4A">
            <w:pPr>
              <w:pStyle w:val="0000"/>
              <w:rPr>
                <w:rFonts w:eastAsia="仿宋"/>
                <w:bCs/>
                <w:color w:val="auto"/>
              </w:rPr>
            </w:pPr>
            <w:r>
              <w:rPr>
                <w:rFonts w:eastAsia="仿宋"/>
                <w:bCs/>
                <w:color w:val="auto"/>
              </w:rPr>
              <w:t>充电桩</w:t>
            </w:r>
            <w:r>
              <w:rPr>
                <w:rFonts w:eastAsia="仿宋" w:hint="eastAsia"/>
                <w:bCs/>
                <w:color w:val="auto"/>
              </w:rPr>
              <w:t>（个）</w:t>
            </w:r>
          </w:p>
        </w:tc>
        <w:tc>
          <w:tcPr>
            <w:tcW w:w="708" w:type="dxa"/>
            <w:tcBorders>
              <w:top w:val="single" w:sz="8" w:space="0" w:color="auto"/>
              <w:left w:val="single" w:sz="8" w:space="0" w:color="auto"/>
              <w:bottom w:val="nil"/>
              <w:right w:val="single" w:sz="8" w:space="0" w:color="auto"/>
            </w:tcBorders>
            <w:shd w:val="clear" w:color="auto" w:fill="auto"/>
            <w:vAlign w:val="center"/>
          </w:tcPr>
          <w:p w14:paraId="168A4B5E" w14:textId="77777777" w:rsidR="0064764C" w:rsidRDefault="0064764C" w:rsidP="009B0D4A">
            <w:pPr>
              <w:pStyle w:val="0000"/>
              <w:rPr>
                <w:rFonts w:eastAsia="仿宋"/>
                <w:bCs/>
                <w:color w:val="auto"/>
              </w:rPr>
            </w:pPr>
            <w:r>
              <w:rPr>
                <w:rFonts w:eastAsia="仿宋"/>
                <w:bCs/>
                <w:color w:val="auto"/>
              </w:rPr>
              <w:t>建设属性</w:t>
            </w:r>
          </w:p>
        </w:tc>
      </w:tr>
      <w:tr w:rsidR="0047676A" w14:paraId="79880EB5" w14:textId="77777777" w:rsidTr="0064764C">
        <w:trPr>
          <w:trHeight w:val="285"/>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2FAFDD90" w14:textId="77777777" w:rsidR="0047676A" w:rsidRDefault="0047676A" w:rsidP="0047676A">
            <w:pPr>
              <w:pStyle w:val="0000"/>
              <w:rPr>
                <w:color w:val="auto"/>
              </w:rPr>
            </w:pPr>
            <w:r>
              <w:rPr>
                <w:rFonts w:hint="eastAsia"/>
                <w:color w:val="auto"/>
              </w:rPr>
              <w:t>1</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08D3A10D" w14:textId="044A2F74" w:rsidR="0047676A" w:rsidRDefault="0047676A" w:rsidP="0047676A">
            <w:pPr>
              <w:pStyle w:val="0000"/>
              <w:rPr>
                <w:color w:val="auto"/>
              </w:rPr>
            </w:pPr>
            <w:r w:rsidRPr="00A608AE">
              <w:rPr>
                <w:rFonts w:hint="eastAsia"/>
                <w:color w:val="auto"/>
              </w:rPr>
              <w:t>特来电宁波江北燕华大厦充电站</w:t>
            </w:r>
          </w:p>
        </w:tc>
        <w:tc>
          <w:tcPr>
            <w:tcW w:w="1587" w:type="dxa"/>
            <w:tcBorders>
              <w:top w:val="single" w:sz="4" w:space="0" w:color="auto"/>
              <w:left w:val="single" w:sz="4" w:space="0" w:color="auto"/>
              <w:bottom w:val="single" w:sz="4" w:space="0" w:color="auto"/>
              <w:right w:val="single" w:sz="4" w:space="0" w:color="auto"/>
            </w:tcBorders>
            <w:vAlign w:val="center"/>
          </w:tcPr>
          <w:p w14:paraId="095956F2" w14:textId="1F16B31A" w:rsidR="0047676A" w:rsidRPr="0064764C" w:rsidRDefault="0047676A" w:rsidP="0047676A">
            <w:pPr>
              <w:pStyle w:val="0000"/>
            </w:pPr>
            <w:r>
              <w:rPr>
                <w:rFonts w:hint="eastAsia"/>
              </w:rPr>
              <w:t>前江街道</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39D62AFE" w14:textId="1EA153D5" w:rsidR="0047676A" w:rsidRDefault="0047676A" w:rsidP="0047676A">
            <w:pPr>
              <w:pStyle w:val="0000"/>
              <w:rPr>
                <w:color w:val="auto"/>
              </w:rPr>
            </w:pPr>
            <w:r w:rsidRPr="00A608AE">
              <w:rPr>
                <w:rFonts w:hint="eastAsia"/>
                <w:color w:val="auto"/>
              </w:rPr>
              <w:t>宁波市江北区同济路</w:t>
            </w:r>
            <w:r w:rsidRPr="00A608AE">
              <w:rPr>
                <w:color w:val="auto"/>
              </w:rPr>
              <w:t>77</w:t>
            </w:r>
            <w:r w:rsidRPr="00A608AE">
              <w:rPr>
                <w:color w:val="auto"/>
              </w:rPr>
              <w:t>号</w:t>
            </w:r>
            <w:r>
              <w:rPr>
                <w:rFonts w:hint="eastAsia"/>
                <w:color w:val="auto"/>
              </w:rPr>
              <w:t>（</w:t>
            </w:r>
            <w:r w:rsidRPr="00A608AE">
              <w:rPr>
                <w:rFonts w:hint="eastAsia"/>
                <w:color w:val="auto"/>
              </w:rPr>
              <w:t>燕华大厦</w:t>
            </w:r>
            <w:r>
              <w:rPr>
                <w:rFonts w:hint="eastAsia"/>
                <w:color w:val="auto"/>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83C1FBF" w14:textId="2EC248FB" w:rsidR="0047676A" w:rsidRDefault="0047676A" w:rsidP="0047676A">
            <w:pPr>
              <w:pStyle w:val="0000"/>
              <w:rPr>
                <w:rFonts w:eastAsia="仿宋"/>
                <w:color w:val="auto"/>
              </w:rPr>
            </w:pPr>
            <w:r>
              <w:rPr>
                <w:rFonts w:eastAsia="仿宋"/>
                <w:color w:val="auto"/>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9ADB8B" w14:textId="55B17284" w:rsidR="0047676A" w:rsidRDefault="0047676A" w:rsidP="0047676A">
            <w:pPr>
              <w:pStyle w:val="0000"/>
              <w:rPr>
                <w:rFonts w:eastAsia="仿宋"/>
                <w:color w:val="auto"/>
              </w:rPr>
            </w:pPr>
            <w:r>
              <w:rPr>
                <w:rFonts w:eastAsia="仿宋" w:hint="eastAsia"/>
                <w:color w:val="auto"/>
              </w:rPr>
              <w:t>规划</w:t>
            </w:r>
          </w:p>
        </w:tc>
      </w:tr>
      <w:tr w:rsidR="0047676A" w14:paraId="54027676" w14:textId="77777777" w:rsidTr="0064764C">
        <w:trPr>
          <w:trHeight w:val="285"/>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73A92D7D" w14:textId="77777777" w:rsidR="0047676A" w:rsidRDefault="0047676A" w:rsidP="0047676A">
            <w:pPr>
              <w:pStyle w:val="0000"/>
              <w:rPr>
                <w:color w:val="auto"/>
              </w:rPr>
            </w:pPr>
            <w:r>
              <w:rPr>
                <w:color w:val="auto"/>
              </w:rPr>
              <w:t>2</w:t>
            </w: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3C4303D4" w14:textId="2922917C" w:rsidR="0047676A" w:rsidRDefault="0047676A" w:rsidP="0047676A">
            <w:pPr>
              <w:pStyle w:val="0000"/>
              <w:rPr>
                <w:color w:val="auto"/>
              </w:rPr>
            </w:pPr>
            <w:r w:rsidRPr="00A608AE">
              <w:rPr>
                <w:rFonts w:hint="eastAsia"/>
                <w:color w:val="auto"/>
              </w:rPr>
              <w:t>宁波江北金山双鹿电池公司充电站</w:t>
            </w:r>
          </w:p>
        </w:tc>
        <w:tc>
          <w:tcPr>
            <w:tcW w:w="1587" w:type="dxa"/>
            <w:tcBorders>
              <w:top w:val="single" w:sz="4" w:space="0" w:color="auto"/>
              <w:left w:val="single" w:sz="4" w:space="0" w:color="auto"/>
              <w:bottom w:val="single" w:sz="4" w:space="0" w:color="auto"/>
              <w:right w:val="single" w:sz="4" w:space="0" w:color="auto"/>
            </w:tcBorders>
            <w:vAlign w:val="center"/>
          </w:tcPr>
          <w:p w14:paraId="33CDCA8C" w14:textId="1C3C11E3" w:rsidR="0047676A" w:rsidRPr="003427F6" w:rsidRDefault="0047676A" w:rsidP="0047676A">
            <w:pPr>
              <w:pStyle w:val="0000"/>
            </w:pPr>
            <w:r>
              <w:rPr>
                <w:rFonts w:hint="eastAsia"/>
                <w:color w:val="auto"/>
              </w:rPr>
              <w:t>慈城镇</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71F6B9C0" w14:textId="1DEFB8E1" w:rsidR="0047676A" w:rsidRDefault="0047676A" w:rsidP="0047676A">
            <w:pPr>
              <w:pStyle w:val="0000"/>
              <w:rPr>
                <w:color w:val="auto"/>
              </w:rPr>
            </w:pPr>
            <w:r w:rsidRPr="00A608AE">
              <w:rPr>
                <w:rFonts w:hint="eastAsia"/>
                <w:color w:val="auto"/>
              </w:rPr>
              <w:t>江北区慈城镇庆丰路</w:t>
            </w:r>
            <w:r w:rsidRPr="00A608AE">
              <w:rPr>
                <w:color w:val="auto"/>
              </w:rPr>
              <w:t>600</w:t>
            </w:r>
            <w:r w:rsidRPr="00A608AE">
              <w:rPr>
                <w:color w:val="auto"/>
              </w:rPr>
              <w:t>号</w:t>
            </w:r>
            <w:r>
              <w:rPr>
                <w:rFonts w:hint="eastAsia"/>
                <w:color w:val="auto"/>
              </w:rPr>
              <w:t>（</w:t>
            </w:r>
            <w:r w:rsidRPr="00A608AE">
              <w:rPr>
                <w:rFonts w:hint="eastAsia"/>
                <w:color w:val="auto"/>
              </w:rPr>
              <w:t>宁波金山双鹿电池有限公司</w:t>
            </w:r>
            <w:r>
              <w:rPr>
                <w:rFonts w:hint="eastAsia"/>
                <w:color w:val="auto"/>
              </w:rPr>
              <w:t>）</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140DD82" w14:textId="25280C88" w:rsidR="0047676A" w:rsidRDefault="0047676A" w:rsidP="0047676A">
            <w:pPr>
              <w:pStyle w:val="0000"/>
              <w:rPr>
                <w:rFonts w:eastAsia="仿宋"/>
                <w:color w:val="auto"/>
              </w:rPr>
            </w:pPr>
            <w:r>
              <w:rPr>
                <w:rFonts w:eastAsia="仿宋" w:hint="eastAsia"/>
                <w:color w:val="auto"/>
              </w:rPr>
              <w:t>1</w:t>
            </w:r>
            <w:r>
              <w:rPr>
                <w:rFonts w:eastAsia="仿宋"/>
                <w:color w:val="auto"/>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7E8749" w14:textId="1221CCA3" w:rsidR="0047676A" w:rsidRDefault="0047676A" w:rsidP="0047676A">
            <w:pPr>
              <w:pStyle w:val="0000"/>
              <w:rPr>
                <w:rFonts w:eastAsia="仿宋"/>
                <w:color w:val="auto"/>
              </w:rPr>
            </w:pPr>
            <w:r>
              <w:rPr>
                <w:rFonts w:eastAsia="仿宋" w:hint="eastAsia"/>
                <w:color w:val="auto"/>
              </w:rPr>
              <w:t>规划</w:t>
            </w:r>
          </w:p>
        </w:tc>
      </w:tr>
      <w:tr w:rsidR="0064764C" w14:paraId="7CB2447C" w14:textId="77777777" w:rsidTr="0064764C">
        <w:trPr>
          <w:trHeight w:val="285"/>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tcPr>
          <w:p w14:paraId="3B99F2F0" w14:textId="60A9D8CA" w:rsidR="0064764C" w:rsidRDefault="0064764C" w:rsidP="009B0D4A">
            <w:pPr>
              <w:pStyle w:val="0000"/>
              <w:rPr>
                <w:color w:val="auto"/>
              </w:rPr>
            </w:pPr>
          </w:p>
        </w:tc>
        <w:tc>
          <w:tcPr>
            <w:tcW w:w="2104" w:type="dxa"/>
            <w:tcBorders>
              <w:top w:val="single" w:sz="4" w:space="0" w:color="auto"/>
              <w:left w:val="single" w:sz="4" w:space="0" w:color="auto"/>
              <w:bottom w:val="single" w:sz="4" w:space="0" w:color="auto"/>
              <w:right w:val="single" w:sz="4" w:space="0" w:color="auto"/>
            </w:tcBorders>
            <w:shd w:val="clear" w:color="auto" w:fill="auto"/>
            <w:vAlign w:val="center"/>
          </w:tcPr>
          <w:p w14:paraId="1C09B7E2" w14:textId="2984A48F" w:rsidR="0064764C" w:rsidRDefault="0064764C" w:rsidP="009B0D4A">
            <w:pPr>
              <w:pStyle w:val="0000"/>
              <w:rPr>
                <w:color w:val="auto"/>
              </w:rPr>
            </w:pPr>
          </w:p>
        </w:tc>
        <w:tc>
          <w:tcPr>
            <w:tcW w:w="1587" w:type="dxa"/>
            <w:tcBorders>
              <w:top w:val="single" w:sz="4" w:space="0" w:color="auto"/>
              <w:left w:val="single" w:sz="4" w:space="0" w:color="auto"/>
              <w:bottom w:val="single" w:sz="4" w:space="0" w:color="auto"/>
              <w:right w:val="single" w:sz="4" w:space="0" w:color="auto"/>
            </w:tcBorders>
            <w:vAlign w:val="center"/>
          </w:tcPr>
          <w:p w14:paraId="1E4CDA45" w14:textId="77777777" w:rsidR="0064764C" w:rsidRDefault="0064764C" w:rsidP="0064764C">
            <w:pPr>
              <w:pStyle w:val="0000"/>
              <w:rPr>
                <w:color w:val="auto"/>
              </w:rPr>
            </w:pPr>
          </w:p>
        </w:tc>
        <w:tc>
          <w:tcPr>
            <w:tcW w:w="2112" w:type="dxa"/>
            <w:tcBorders>
              <w:top w:val="single" w:sz="4" w:space="0" w:color="auto"/>
              <w:left w:val="single" w:sz="4" w:space="0" w:color="auto"/>
              <w:bottom w:val="single" w:sz="4" w:space="0" w:color="auto"/>
              <w:right w:val="single" w:sz="4" w:space="0" w:color="auto"/>
            </w:tcBorders>
            <w:shd w:val="clear" w:color="auto" w:fill="auto"/>
            <w:vAlign w:val="center"/>
          </w:tcPr>
          <w:p w14:paraId="3BE012A6" w14:textId="2F710801" w:rsidR="0064764C" w:rsidRDefault="0064764C" w:rsidP="009B0D4A">
            <w:pPr>
              <w:pStyle w:val="0000"/>
              <w:rPr>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E3830F7" w14:textId="498F11D4" w:rsidR="0064764C" w:rsidRDefault="0064764C" w:rsidP="009B0D4A">
            <w:pPr>
              <w:pStyle w:val="0000"/>
              <w:rPr>
                <w:rFonts w:eastAsia="仿宋"/>
                <w:color w:val="auto"/>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BB3238" w14:textId="2452CB51" w:rsidR="0064764C" w:rsidRDefault="0064764C" w:rsidP="009B0D4A">
            <w:pPr>
              <w:pStyle w:val="0000"/>
              <w:rPr>
                <w:rFonts w:eastAsia="仿宋"/>
                <w:color w:val="auto"/>
              </w:rPr>
            </w:pPr>
          </w:p>
        </w:tc>
      </w:tr>
    </w:tbl>
    <w:p w14:paraId="19F6CA23" w14:textId="48581D22" w:rsidR="008F62D6" w:rsidRDefault="008F62D6">
      <w:pPr>
        <w:ind w:firstLineChars="200" w:firstLine="640"/>
        <w:rPr>
          <w:rFonts w:ascii="Times New Roman" w:eastAsia="仿宋_GB2312" w:hAnsi="Times New Roman" w:cs="Times New Roman"/>
          <w:kern w:val="0"/>
          <w:sz w:val="32"/>
          <w:szCs w:val="32"/>
          <w:lang w:bidi="ar"/>
        </w:rPr>
      </w:pPr>
      <w:r>
        <w:rPr>
          <w:rFonts w:ascii="Times New Roman" w:eastAsia="仿宋_GB2312" w:hAnsi="Times New Roman" w:cs="Times New Roman"/>
          <w:kern w:val="0"/>
          <w:sz w:val="32"/>
          <w:szCs w:val="32"/>
          <w:lang w:bidi="ar"/>
        </w:rPr>
        <w:t>3</w:t>
      </w:r>
      <w:r w:rsidRPr="008F62D6">
        <w:rPr>
          <w:rFonts w:ascii="Times New Roman" w:eastAsia="仿宋_GB2312" w:hAnsi="Times New Roman" w:cs="Times New Roman"/>
          <w:kern w:val="0"/>
          <w:sz w:val="32"/>
          <w:szCs w:val="32"/>
          <w:lang w:bidi="ar"/>
        </w:rPr>
        <w:t>.</w:t>
      </w:r>
      <w:r>
        <w:rPr>
          <w:rFonts w:ascii="Times New Roman" w:eastAsia="仿宋_GB2312" w:hAnsi="Times New Roman" w:cs="Times New Roman" w:hint="eastAsia"/>
          <w:kern w:val="0"/>
          <w:sz w:val="32"/>
          <w:szCs w:val="32"/>
          <w:lang w:bidi="ar"/>
        </w:rPr>
        <w:t>居住区</w:t>
      </w:r>
    </w:p>
    <w:p w14:paraId="6582D7F2" w14:textId="7E2AF47C" w:rsidR="008F62D6" w:rsidRPr="008F62D6" w:rsidRDefault="008F62D6" w:rsidP="008F62D6">
      <w:pPr>
        <w:pStyle w:val="affd"/>
        <w:spacing w:line="240" w:lineRule="auto"/>
        <w:rPr>
          <w:rFonts w:eastAsia="仿宋_GB2312" w:cs="Times New Roman"/>
          <w:kern w:val="0"/>
          <w:sz w:val="32"/>
          <w:lang w:bidi="ar"/>
        </w:rPr>
      </w:pPr>
      <w:r w:rsidRPr="00986889">
        <w:rPr>
          <w:rFonts w:hint="eastAsia"/>
        </w:rPr>
        <w:t>江北区</w:t>
      </w:r>
      <w:r>
        <w:rPr>
          <w:rFonts w:hint="eastAsia"/>
        </w:rPr>
        <w:t>居住区</w:t>
      </w:r>
      <w:r w:rsidRPr="00986889">
        <w:rPr>
          <w:rFonts w:hint="eastAsia"/>
        </w:rPr>
        <w:t>充电桩一栏</w:t>
      </w:r>
    </w:p>
    <w:tbl>
      <w:tblPr>
        <w:tblpPr w:leftFromText="180" w:rightFromText="180" w:vertAnchor="text" w:horzAnchor="margin" w:tblpXSpec="center" w:tblpY="267"/>
        <w:tblW w:w="7462" w:type="dxa"/>
        <w:tblLook w:val="04A0" w:firstRow="1" w:lastRow="0" w:firstColumn="1" w:lastColumn="0" w:noHBand="0" w:noVBand="1"/>
      </w:tblPr>
      <w:tblGrid>
        <w:gridCol w:w="526"/>
        <w:gridCol w:w="2176"/>
        <w:gridCol w:w="2608"/>
        <w:gridCol w:w="816"/>
        <w:gridCol w:w="1336"/>
      </w:tblGrid>
      <w:tr w:rsidR="008F62D6" w14:paraId="7C1B7BDC" w14:textId="77777777" w:rsidTr="008F62D6">
        <w:trPr>
          <w:trHeight w:val="285"/>
          <w:tblHeader/>
        </w:trPr>
        <w:tc>
          <w:tcPr>
            <w:tcW w:w="526" w:type="dxa"/>
            <w:tcBorders>
              <w:top w:val="single" w:sz="8" w:space="0" w:color="auto"/>
              <w:left w:val="single" w:sz="8" w:space="0" w:color="auto"/>
              <w:bottom w:val="nil"/>
              <w:right w:val="single" w:sz="8" w:space="0" w:color="auto"/>
            </w:tcBorders>
            <w:shd w:val="clear" w:color="auto" w:fill="auto"/>
            <w:vAlign w:val="center"/>
          </w:tcPr>
          <w:p w14:paraId="07A27839" w14:textId="77777777" w:rsidR="008F62D6" w:rsidRDefault="008F62D6" w:rsidP="0008278F">
            <w:pPr>
              <w:pStyle w:val="0000"/>
              <w:rPr>
                <w:color w:val="auto"/>
              </w:rPr>
            </w:pPr>
            <w:r>
              <w:rPr>
                <w:rFonts w:hint="eastAsia"/>
                <w:color w:val="auto"/>
              </w:rPr>
              <w:t>序号</w:t>
            </w:r>
          </w:p>
        </w:tc>
        <w:tc>
          <w:tcPr>
            <w:tcW w:w="2176" w:type="dxa"/>
            <w:tcBorders>
              <w:top w:val="single" w:sz="8" w:space="0" w:color="auto"/>
              <w:left w:val="single" w:sz="8" w:space="0" w:color="auto"/>
              <w:bottom w:val="nil"/>
              <w:right w:val="single" w:sz="8" w:space="0" w:color="auto"/>
            </w:tcBorders>
            <w:shd w:val="clear" w:color="auto" w:fill="auto"/>
            <w:vAlign w:val="center"/>
          </w:tcPr>
          <w:p w14:paraId="7EEAE683" w14:textId="77777777" w:rsidR="008F62D6" w:rsidRDefault="008F62D6" w:rsidP="0008278F">
            <w:pPr>
              <w:pStyle w:val="0000"/>
              <w:rPr>
                <w:color w:val="auto"/>
              </w:rPr>
            </w:pPr>
            <w:r>
              <w:rPr>
                <w:color w:val="auto"/>
              </w:rPr>
              <w:t>名称</w:t>
            </w:r>
          </w:p>
        </w:tc>
        <w:tc>
          <w:tcPr>
            <w:tcW w:w="2608" w:type="dxa"/>
            <w:tcBorders>
              <w:top w:val="single" w:sz="8" w:space="0" w:color="auto"/>
              <w:left w:val="single" w:sz="8" w:space="0" w:color="auto"/>
              <w:bottom w:val="nil"/>
              <w:right w:val="single" w:sz="8" w:space="0" w:color="auto"/>
            </w:tcBorders>
            <w:shd w:val="clear" w:color="auto" w:fill="auto"/>
            <w:vAlign w:val="center"/>
          </w:tcPr>
          <w:p w14:paraId="149A3E8E" w14:textId="77777777" w:rsidR="008F62D6" w:rsidRDefault="008F62D6" w:rsidP="0008278F">
            <w:pPr>
              <w:pStyle w:val="0000"/>
              <w:rPr>
                <w:color w:val="auto"/>
              </w:rPr>
            </w:pPr>
            <w:r>
              <w:rPr>
                <w:color w:val="auto"/>
              </w:rPr>
              <w:t>位置</w:t>
            </w:r>
          </w:p>
        </w:tc>
        <w:tc>
          <w:tcPr>
            <w:tcW w:w="816" w:type="dxa"/>
            <w:tcBorders>
              <w:top w:val="single" w:sz="8" w:space="0" w:color="auto"/>
              <w:left w:val="nil"/>
              <w:bottom w:val="nil"/>
              <w:right w:val="single" w:sz="8" w:space="0" w:color="auto"/>
            </w:tcBorders>
            <w:shd w:val="clear" w:color="auto" w:fill="auto"/>
            <w:vAlign w:val="center"/>
          </w:tcPr>
          <w:p w14:paraId="7C5E96F0" w14:textId="77777777" w:rsidR="008F62D6" w:rsidRDefault="008F62D6" w:rsidP="0008278F">
            <w:pPr>
              <w:pStyle w:val="0000"/>
              <w:rPr>
                <w:rFonts w:eastAsia="仿宋"/>
                <w:bCs/>
                <w:color w:val="auto"/>
              </w:rPr>
            </w:pPr>
            <w:r>
              <w:rPr>
                <w:rFonts w:eastAsia="仿宋"/>
                <w:bCs/>
                <w:color w:val="auto"/>
              </w:rPr>
              <w:t>充电桩</w:t>
            </w:r>
            <w:r>
              <w:rPr>
                <w:rFonts w:eastAsia="仿宋" w:hint="eastAsia"/>
                <w:bCs/>
                <w:color w:val="auto"/>
              </w:rPr>
              <w:t>（个）</w:t>
            </w:r>
          </w:p>
        </w:tc>
        <w:tc>
          <w:tcPr>
            <w:tcW w:w="1336" w:type="dxa"/>
            <w:tcBorders>
              <w:top w:val="single" w:sz="8" w:space="0" w:color="auto"/>
              <w:left w:val="single" w:sz="8" w:space="0" w:color="auto"/>
              <w:bottom w:val="nil"/>
              <w:right w:val="single" w:sz="8" w:space="0" w:color="auto"/>
            </w:tcBorders>
            <w:vAlign w:val="center"/>
          </w:tcPr>
          <w:p w14:paraId="53D16EB8" w14:textId="77777777" w:rsidR="008F62D6" w:rsidRDefault="008F62D6" w:rsidP="0008278F">
            <w:pPr>
              <w:pStyle w:val="0000"/>
              <w:rPr>
                <w:rFonts w:eastAsia="仿宋"/>
                <w:bCs/>
                <w:color w:val="auto"/>
              </w:rPr>
            </w:pPr>
            <w:r>
              <w:rPr>
                <w:rFonts w:eastAsia="仿宋" w:hint="eastAsia"/>
                <w:bCs/>
                <w:color w:val="auto"/>
              </w:rPr>
              <w:t>所属场景</w:t>
            </w:r>
          </w:p>
        </w:tc>
      </w:tr>
      <w:tr w:rsidR="006B2577" w14:paraId="551FBE83" w14:textId="77777777" w:rsidTr="00184511">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456B984A" w14:textId="77777777" w:rsidR="006B2577" w:rsidRDefault="006B2577" w:rsidP="006B2577">
            <w:pPr>
              <w:pStyle w:val="0000"/>
              <w:rPr>
                <w:color w:val="auto"/>
              </w:rPr>
            </w:pPr>
            <w:r>
              <w:rPr>
                <w:rFonts w:hint="eastAsia"/>
                <w:color w:val="auto"/>
              </w:rPr>
              <w:t>1</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4BBE21FA" w14:textId="73721AD1" w:rsidR="006B2577" w:rsidRDefault="006B2577" w:rsidP="006B2577">
            <w:pPr>
              <w:pStyle w:val="0000"/>
              <w:rPr>
                <w:color w:val="auto"/>
              </w:rPr>
            </w:pPr>
            <w:r w:rsidRPr="00410162">
              <w:rPr>
                <w:rFonts w:hint="eastAsia"/>
              </w:rPr>
              <w:t>栖海花园</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582A5E84" w14:textId="51D02965" w:rsidR="006B2577" w:rsidRDefault="006B2577" w:rsidP="006B2577">
            <w:pPr>
              <w:pStyle w:val="0000"/>
              <w:rPr>
                <w:color w:val="auto"/>
              </w:rPr>
            </w:pPr>
            <w:r w:rsidRPr="00410162">
              <w:t>浙江省宁波市江北区倪家堰路</w:t>
            </w:r>
            <w:r w:rsidRPr="00410162">
              <w:t>491</w:t>
            </w:r>
            <w:r w:rsidRPr="00410162">
              <w:t>号栖海花园</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C78E0F7" w14:textId="73821CB0" w:rsidR="006B2577" w:rsidRDefault="006B2577" w:rsidP="006B2577">
            <w:pPr>
              <w:pStyle w:val="0000"/>
              <w:rPr>
                <w:rFonts w:eastAsia="仿宋"/>
                <w:color w:val="auto"/>
              </w:rPr>
            </w:pPr>
            <w:r>
              <w:rPr>
                <w:rFonts w:hint="eastAsia"/>
              </w:rPr>
              <w:t>6</w:t>
            </w:r>
          </w:p>
        </w:tc>
        <w:tc>
          <w:tcPr>
            <w:tcW w:w="1336" w:type="dxa"/>
            <w:tcBorders>
              <w:top w:val="single" w:sz="4" w:space="0" w:color="auto"/>
              <w:left w:val="single" w:sz="4" w:space="0" w:color="auto"/>
              <w:bottom w:val="single" w:sz="4" w:space="0" w:color="auto"/>
              <w:right w:val="single" w:sz="4" w:space="0" w:color="auto"/>
            </w:tcBorders>
            <w:vAlign w:val="center"/>
          </w:tcPr>
          <w:p w14:paraId="745B5CF6" w14:textId="2C1F9A74" w:rsidR="006B2577" w:rsidRDefault="006B2577" w:rsidP="006B2577">
            <w:pPr>
              <w:pStyle w:val="0000"/>
              <w:rPr>
                <w:rFonts w:eastAsia="仿宋"/>
                <w:color w:val="auto"/>
              </w:rPr>
            </w:pPr>
            <w:r w:rsidRPr="00AE7823">
              <w:t>居住区</w:t>
            </w:r>
          </w:p>
        </w:tc>
      </w:tr>
      <w:tr w:rsidR="006B2577" w14:paraId="295734F3" w14:textId="77777777" w:rsidTr="00184511">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3DDC7823" w14:textId="77777777" w:rsidR="006B2577" w:rsidRDefault="006B2577" w:rsidP="006B2577">
            <w:pPr>
              <w:pStyle w:val="0000"/>
              <w:rPr>
                <w:color w:val="auto"/>
              </w:rPr>
            </w:pPr>
            <w:r>
              <w:rPr>
                <w:color w:val="auto"/>
              </w:rPr>
              <w:t>2</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4DF9BAAB" w14:textId="1FD5D425" w:rsidR="006B2577" w:rsidRDefault="006B2577" w:rsidP="006B2577">
            <w:pPr>
              <w:pStyle w:val="0000"/>
              <w:rPr>
                <w:color w:val="auto"/>
              </w:rPr>
            </w:pPr>
            <w:r w:rsidRPr="00410162">
              <w:rPr>
                <w:rFonts w:hint="eastAsia"/>
              </w:rPr>
              <w:t>柏树花园</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007B17CE" w14:textId="32EF8F0E" w:rsidR="006B2577" w:rsidRDefault="006B2577" w:rsidP="006B2577">
            <w:pPr>
              <w:pStyle w:val="0000"/>
              <w:rPr>
                <w:color w:val="auto"/>
              </w:rPr>
            </w:pPr>
            <w:r w:rsidRPr="00410162">
              <w:t>浙江省宁波市江北区翠柏路</w:t>
            </w:r>
            <w:r w:rsidRPr="00410162">
              <w:t>450</w:t>
            </w:r>
            <w:r w:rsidRPr="00410162">
              <w:t>号柏树花园</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D4CD99C" w14:textId="751DAB44" w:rsidR="006B2577" w:rsidRDefault="006B2577" w:rsidP="006B2577">
            <w:pPr>
              <w:pStyle w:val="0000"/>
              <w:rPr>
                <w:rFonts w:eastAsia="仿宋"/>
                <w:color w:val="auto"/>
              </w:rPr>
            </w:pPr>
            <w:r>
              <w:rPr>
                <w:rFonts w:hint="eastAsia"/>
              </w:rPr>
              <w:t>6</w:t>
            </w:r>
          </w:p>
        </w:tc>
        <w:tc>
          <w:tcPr>
            <w:tcW w:w="1336" w:type="dxa"/>
            <w:tcBorders>
              <w:top w:val="single" w:sz="4" w:space="0" w:color="auto"/>
              <w:left w:val="single" w:sz="4" w:space="0" w:color="auto"/>
              <w:bottom w:val="single" w:sz="4" w:space="0" w:color="auto"/>
              <w:right w:val="single" w:sz="4" w:space="0" w:color="auto"/>
            </w:tcBorders>
            <w:vAlign w:val="center"/>
          </w:tcPr>
          <w:p w14:paraId="5844E9BF" w14:textId="5CE45939" w:rsidR="006B2577" w:rsidRDefault="006B2577" w:rsidP="006B2577">
            <w:pPr>
              <w:pStyle w:val="0000"/>
              <w:rPr>
                <w:rFonts w:eastAsia="仿宋"/>
                <w:color w:val="auto"/>
              </w:rPr>
            </w:pPr>
            <w:r w:rsidRPr="00AE7823">
              <w:t>居住区</w:t>
            </w:r>
          </w:p>
        </w:tc>
      </w:tr>
      <w:tr w:rsidR="006B2577" w14:paraId="5E61F368" w14:textId="77777777" w:rsidTr="00184511">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11970940" w14:textId="77777777" w:rsidR="006B2577" w:rsidRDefault="006B2577" w:rsidP="006B2577">
            <w:pPr>
              <w:pStyle w:val="0000"/>
              <w:rPr>
                <w:color w:val="auto"/>
              </w:rPr>
            </w:pPr>
            <w:r>
              <w:rPr>
                <w:rFonts w:hint="eastAsia"/>
                <w:color w:val="auto"/>
              </w:rPr>
              <w:t>3</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6A4A8DDA" w14:textId="321513B4" w:rsidR="006B2577" w:rsidRDefault="006B2577" w:rsidP="006B2577">
            <w:pPr>
              <w:pStyle w:val="0000"/>
              <w:rPr>
                <w:color w:val="auto"/>
              </w:rPr>
            </w:pPr>
            <w:r w:rsidRPr="00410162">
              <w:rPr>
                <w:rFonts w:hint="eastAsia"/>
              </w:rPr>
              <w:t>宁波市江北区李渡湾充电站</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4930C77A" w14:textId="6EE58CF3" w:rsidR="006B2577" w:rsidRDefault="006B2577" w:rsidP="006B2577">
            <w:pPr>
              <w:pStyle w:val="0000"/>
              <w:rPr>
                <w:color w:val="auto"/>
              </w:rPr>
            </w:pPr>
            <w:r w:rsidRPr="00410162">
              <w:t>李渡湾</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F6160A5" w14:textId="545A6832" w:rsidR="006B2577" w:rsidRDefault="006B2577" w:rsidP="006B2577">
            <w:pPr>
              <w:pStyle w:val="0000"/>
              <w:rPr>
                <w:rFonts w:eastAsia="仿宋"/>
                <w:color w:val="auto"/>
              </w:rPr>
            </w:pPr>
            <w:r>
              <w:rPr>
                <w:rFonts w:hint="eastAsia"/>
              </w:rPr>
              <w:t>4</w:t>
            </w:r>
          </w:p>
        </w:tc>
        <w:tc>
          <w:tcPr>
            <w:tcW w:w="1336" w:type="dxa"/>
            <w:tcBorders>
              <w:top w:val="single" w:sz="4" w:space="0" w:color="auto"/>
              <w:left w:val="single" w:sz="4" w:space="0" w:color="auto"/>
              <w:bottom w:val="single" w:sz="4" w:space="0" w:color="auto"/>
              <w:right w:val="single" w:sz="4" w:space="0" w:color="auto"/>
            </w:tcBorders>
            <w:vAlign w:val="center"/>
          </w:tcPr>
          <w:p w14:paraId="05C5852B" w14:textId="5B52A3BD" w:rsidR="006B2577" w:rsidRDefault="006B2577" w:rsidP="006B2577">
            <w:pPr>
              <w:pStyle w:val="0000"/>
              <w:rPr>
                <w:rFonts w:eastAsia="仿宋"/>
                <w:color w:val="auto"/>
              </w:rPr>
            </w:pPr>
            <w:r w:rsidRPr="00AE7823">
              <w:t>居住区</w:t>
            </w:r>
          </w:p>
        </w:tc>
      </w:tr>
      <w:tr w:rsidR="006B2577" w14:paraId="2B6CD16D" w14:textId="77777777" w:rsidTr="00184511">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6EC3D770" w14:textId="77777777" w:rsidR="006B2577" w:rsidRDefault="006B2577" w:rsidP="006B2577">
            <w:pPr>
              <w:pStyle w:val="0000"/>
              <w:rPr>
                <w:color w:val="auto"/>
              </w:rPr>
            </w:pPr>
            <w:r>
              <w:rPr>
                <w:rFonts w:hint="eastAsia"/>
                <w:color w:val="auto"/>
              </w:rPr>
              <w:t>5</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6A2CCAC9" w14:textId="4F51BAD8" w:rsidR="006B2577" w:rsidRDefault="006B2577" w:rsidP="006B2577">
            <w:pPr>
              <w:pStyle w:val="0000"/>
              <w:rPr>
                <w:color w:val="auto"/>
              </w:rPr>
            </w:pPr>
            <w:r w:rsidRPr="00410162">
              <w:rPr>
                <w:rFonts w:hint="eastAsia"/>
              </w:rPr>
              <w:t>江北区甬越湾东区充电站</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536C7ED3" w14:textId="171BEA4D" w:rsidR="006B2577" w:rsidRDefault="006B2577" w:rsidP="006B2577">
            <w:pPr>
              <w:pStyle w:val="0000"/>
              <w:rPr>
                <w:color w:val="auto"/>
              </w:rPr>
            </w:pPr>
            <w:r w:rsidRPr="00410162">
              <w:t>浙江省宁波市江北区庄桥街道塘李线甬樾湾</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044A3D85" w14:textId="0BB71056" w:rsidR="006B2577" w:rsidRDefault="006B2577" w:rsidP="006B2577">
            <w:pPr>
              <w:pStyle w:val="0000"/>
              <w:rPr>
                <w:rFonts w:eastAsia="仿宋"/>
                <w:color w:val="auto"/>
              </w:rPr>
            </w:pPr>
            <w:r>
              <w:rPr>
                <w:rFonts w:hint="eastAsia"/>
              </w:rPr>
              <w:t>6</w:t>
            </w:r>
          </w:p>
        </w:tc>
        <w:tc>
          <w:tcPr>
            <w:tcW w:w="1336" w:type="dxa"/>
            <w:tcBorders>
              <w:top w:val="single" w:sz="4" w:space="0" w:color="auto"/>
              <w:left w:val="single" w:sz="4" w:space="0" w:color="auto"/>
              <w:bottom w:val="single" w:sz="4" w:space="0" w:color="auto"/>
              <w:right w:val="single" w:sz="4" w:space="0" w:color="auto"/>
            </w:tcBorders>
            <w:vAlign w:val="center"/>
          </w:tcPr>
          <w:p w14:paraId="2F26DB21" w14:textId="6C167433" w:rsidR="006B2577" w:rsidRDefault="006B2577" w:rsidP="006B2577">
            <w:pPr>
              <w:pStyle w:val="0000"/>
              <w:rPr>
                <w:rFonts w:eastAsia="仿宋"/>
                <w:color w:val="auto"/>
              </w:rPr>
            </w:pPr>
            <w:r w:rsidRPr="00AE7823">
              <w:t>居住区</w:t>
            </w:r>
          </w:p>
        </w:tc>
      </w:tr>
      <w:tr w:rsidR="006B2577" w14:paraId="30ECAFA4" w14:textId="77777777" w:rsidTr="00184511">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08AB15C6" w14:textId="77777777" w:rsidR="006B2577" w:rsidRDefault="006B2577" w:rsidP="006B2577">
            <w:pPr>
              <w:pStyle w:val="0000"/>
              <w:rPr>
                <w:color w:val="auto"/>
              </w:rPr>
            </w:pPr>
            <w:r>
              <w:rPr>
                <w:rFonts w:hint="eastAsia"/>
                <w:color w:val="auto"/>
              </w:rPr>
              <w:t>5</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266EFD5F" w14:textId="64A6996D" w:rsidR="006B2577" w:rsidRDefault="006B2577" w:rsidP="006B2577">
            <w:pPr>
              <w:pStyle w:val="0000"/>
              <w:rPr>
                <w:color w:val="auto"/>
              </w:rPr>
            </w:pPr>
            <w:r w:rsidRPr="00410162">
              <w:rPr>
                <w:rFonts w:hint="eastAsia"/>
              </w:rPr>
              <w:t>江北区甬越湾西区充电站</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0AFAFCB2" w14:textId="7B7114EF" w:rsidR="006B2577" w:rsidRDefault="006B2577" w:rsidP="006B2577">
            <w:pPr>
              <w:pStyle w:val="0000"/>
              <w:rPr>
                <w:color w:val="auto"/>
              </w:rPr>
            </w:pPr>
            <w:r w:rsidRPr="00410162">
              <w:t>浙江省宁波市江北区庄桥街道应嘉路甬樾湾</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9BCE5F5" w14:textId="0951D1DF" w:rsidR="006B2577" w:rsidRDefault="006B2577" w:rsidP="006B2577">
            <w:pPr>
              <w:pStyle w:val="0000"/>
              <w:rPr>
                <w:rFonts w:eastAsia="仿宋"/>
                <w:color w:val="auto"/>
              </w:rPr>
            </w:pPr>
            <w:r>
              <w:rPr>
                <w:rFonts w:hint="eastAsia"/>
              </w:rPr>
              <w:t>4</w:t>
            </w:r>
          </w:p>
        </w:tc>
        <w:tc>
          <w:tcPr>
            <w:tcW w:w="1336" w:type="dxa"/>
            <w:tcBorders>
              <w:top w:val="single" w:sz="4" w:space="0" w:color="auto"/>
              <w:left w:val="single" w:sz="4" w:space="0" w:color="auto"/>
              <w:bottom w:val="single" w:sz="4" w:space="0" w:color="auto"/>
              <w:right w:val="single" w:sz="4" w:space="0" w:color="auto"/>
            </w:tcBorders>
            <w:vAlign w:val="center"/>
          </w:tcPr>
          <w:p w14:paraId="3ECECD6B" w14:textId="785217DD" w:rsidR="006B2577" w:rsidRDefault="006B2577" w:rsidP="006B2577">
            <w:pPr>
              <w:pStyle w:val="0000"/>
              <w:rPr>
                <w:rFonts w:eastAsia="仿宋"/>
                <w:color w:val="auto"/>
              </w:rPr>
            </w:pPr>
            <w:r w:rsidRPr="00AE7823">
              <w:t>居住区</w:t>
            </w:r>
          </w:p>
        </w:tc>
      </w:tr>
      <w:tr w:rsidR="006B2577" w14:paraId="36EFDDF2" w14:textId="77777777" w:rsidTr="00184511">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031AF734" w14:textId="77777777" w:rsidR="006B2577" w:rsidRDefault="006B2577" w:rsidP="006B2577">
            <w:pPr>
              <w:pStyle w:val="0000"/>
              <w:rPr>
                <w:color w:val="auto"/>
              </w:rPr>
            </w:pPr>
            <w:r>
              <w:rPr>
                <w:rFonts w:hint="eastAsia"/>
                <w:color w:val="auto"/>
              </w:rPr>
              <w:t>6</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3C8A4A73" w14:textId="100BABE5" w:rsidR="006B2577" w:rsidRDefault="006B2577" w:rsidP="006B2577">
            <w:pPr>
              <w:pStyle w:val="0000"/>
              <w:rPr>
                <w:color w:val="auto"/>
              </w:rPr>
            </w:pPr>
            <w:r w:rsidRPr="00410162">
              <w:rPr>
                <w:rFonts w:hint="eastAsia"/>
              </w:rPr>
              <w:t>天成家园南区</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2056FF57" w14:textId="418E850B" w:rsidR="006B2577" w:rsidRDefault="006B2577" w:rsidP="006B2577">
            <w:pPr>
              <w:pStyle w:val="0000"/>
              <w:rPr>
                <w:color w:val="auto"/>
              </w:rPr>
            </w:pPr>
            <w:r w:rsidRPr="00410162">
              <w:t>浙江省宁波市江北区天成家园南区</w:t>
            </w:r>
            <w:r w:rsidRPr="00410162">
              <w:t>(</w:t>
            </w:r>
            <w:r w:rsidRPr="00410162">
              <w:t>丽江西路</w:t>
            </w:r>
            <w:r w:rsidRPr="00410162">
              <w:t>21</w:t>
            </w:r>
            <w:r w:rsidRPr="00410162">
              <w:t>弄</w:t>
            </w:r>
            <w:r w:rsidRPr="00410162">
              <w:t>8</w:t>
            </w:r>
            <w:r w:rsidRPr="00410162">
              <w:t>号</w:t>
            </w:r>
            <w:r w:rsidRPr="00410162">
              <w:t>)</w:t>
            </w:r>
            <w:r w:rsidRPr="00410162">
              <w:t>天成家园南区</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48E63C1" w14:textId="7D768E34" w:rsidR="006B2577" w:rsidRDefault="006B2577" w:rsidP="006B2577">
            <w:pPr>
              <w:pStyle w:val="0000"/>
              <w:rPr>
                <w:rFonts w:eastAsia="仿宋"/>
                <w:color w:val="auto"/>
              </w:rPr>
            </w:pPr>
            <w:r>
              <w:rPr>
                <w:rFonts w:hint="eastAsia"/>
              </w:rPr>
              <w:t>6</w:t>
            </w:r>
          </w:p>
        </w:tc>
        <w:tc>
          <w:tcPr>
            <w:tcW w:w="1336" w:type="dxa"/>
            <w:tcBorders>
              <w:top w:val="single" w:sz="4" w:space="0" w:color="auto"/>
              <w:left w:val="single" w:sz="4" w:space="0" w:color="auto"/>
              <w:bottom w:val="single" w:sz="4" w:space="0" w:color="auto"/>
              <w:right w:val="single" w:sz="4" w:space="0" w:color="auto"/>
            </w:tcBorders>
            <w:vAlign w:val="center"/>
          </w:tcPr>
          <w:p w14:paraId="2595B0F7" w14:textId="795B77B8" w:rsidR="006B2577" w:rsidRDefault="006B2577" w:rsidP="006B2577">
            <w:pPr>
              <w:pStyle w:val="0000"/>
              <w:rPr>
                <w:rFonts w:eastAsia="仿宋"/>
                <w:color w:val="auto"/>
              </w:rPr>
            </w:pPr>
            <w:r w:rsidRPr="00AE7823">
              <w:t>居住区</w:t>
            </w:r>
          </w:p>
        </w:tc>
      </w:tr>
      <w:tr w:rsidR="006B2577" w14:paraId="2B9D6BE8" w14:textId="77777777" w:rsidTr="00184511">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2B226C00" w14:textId="77777777" w:rsidR="006B2577" w:rsidRDefault="006B2577" w:rsidP="006B2577">
            <w:pPr>
              <w:pStyle w:val="0000"/>
              <w:rPr>
                <w:color w:val="auto"/>
              </w:rPr>
            </w:pPr>
            <w:r>
              <w:rPr>
                <w:rFonts w:hint="eastAsia"/>
                <w:color w:val="auto"/>
              </w:rPr>
              <w:t>7</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629602BB" w14:textId="01A79BD3" w:rsidR="006B2577" w:rsidRDefault="006B2577" w:rsidP="006B2577">
            <w:pPr>
              <w:pStyle w:val="0000"/>
              <w:rPr>
                <w:color w:val="auto"/>
              </w:rPr>
            </w:pPr>
            <w:r w:rsidRPr="00410162">
              <w:rPr>
                <w:rFonts w:hint="eastAsia"/>
              </w:rPr>
              <w:t>天成家园北区</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2FF3ABC2" w14:textId="3D34229A" w:rsidR="006B2577" w:rsidRDefault="006B2577" w:rsidP="006B2577">
            <w:pPr>
              <w:pStyle w:val="0000"/>
              <w:rPr>
                <w:color w:val="auto"/>
              </w:rPr>
            </w:pPr>
            <w:r w:rsidRPr="00410162">
              <w:t>浙江省宁波市江北区庄桥街道康庄南路</w:t>
            </w:r>
            <w:r w:rsidRPr="00410162">
              <w:t>129</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3210F391" w14:textId="03AB7BE2" w:rsidR="006B2577" w:rsidRDefault="006B2577" w:rsidP="006B2577">
            <w:pPr>
              <w:pStyle w:val="0000"/>
              <w:rPr>
                <w:rFonts w:eastAsia="仿宋"/>
                <w:color w:val="auto"/>
              </w:rPr>
            </w:pPr>
            <w:r>
              <w:rPr>
                <w:rFonts w:hint="eastAsia"/>
              </w:rPr>
              <w:t>6</w:t>
            </w:r>
          </w:p>
        </w:tc>
        <w:tc>
          <w:tcPr>
            <w:tcW w:w="1336" w:type="dxa"/>
            <w:tcBorders>
              <w:top w:val="single" w:sz="4" w:space="0" w:color="auto"/>
              <w:left w:val="single" w:sz="4" w:space="0" w:color="auto"/>
              <w:bottom w:val="single" w:sz="4" w:space="0" w:color="auto"/>
              <w:right w:val="single" w:sz="4" w:space="0" w:color="auto"/>
            </w:tcBorders>
            <w:vAlign w:val="center"/>
          </w:tcPr>
          <w:p w14:paraId="4F5CBD18" w14:textId="0F590EB3" w:rsidR="006B2577" w:rsidRDefault="006B2577" w:rsidP="006B2577">
            <w:pPr>
              <w:pStyle w:val="0000"/>
              <w:rPr>
                <w:rFonts w:eastAsia="仿宋"/>
                <w:color w:val="auto"/>
              </w:rPr>
            </w:pPr>
            <w:r w:rsidRPr="00AE7823">
              <w:t>居住区</w:t>
            </w:r>
          </w:p>
        </w:tc>
      </w:tr>
      <w:tr w:rsidR="006B2577" w14:paraId="16280501" w14:textId="77777777" w:rsidTr="00184511">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514172DB" w14:textId="77777777" w:rsidR="006B2577" w:rsidRDefault="006B2577" w:rsidP="006B2577">
            <w:pPr>
              <w:pStyle w:val="0000"/>
              <w:rPr>
                <w:color w:val="auto"/>
              </w:rPr>
            </w:pPr>
            <w:r>
              <w:rPr>
                <w:rFonts w:hint="eastAsia"/>
                <w:color w:val="auto"/>
              </w:rPr>
              <w:t>8</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56E011A6" w14:textId="34DAB251" w:rsidR="006B2577" w:rsidRDefault="006B2577" w:rsidP="006B2577">
            <w:pPr>
              <w:pStyle w:val="0000"/>
              <w:rPr>
                <w:color w:val="auto"/>
              </w:rPr>
            </w:pPr>
            <w:r w:rsidRPr="00410162">
              <w:rPr>
                <w:rFonts w:hint="eastAsia"/>
              </w:rPr>
              <w:t>邵余华庭</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6D120231" w14:textId="68915323" w:rsidR="006B2577" w:rsidRDefault="006B2577" w:rsidP="006B2577">
            <w:pPr>
              <w:pStyle w:val="0000"/>
              <w:rPr>
                <w:color w:val="auto"/>
              </w:rPr>
            </w:pPr>
            <w:r w:rsidRPr="00410162">
              <w:t>浙江省宁波市江北区康庄北路辅路邵余华庭</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66EAF96D" w14:textId="277BC31E" w:rsidR="006B2577" w:rsidRDefault="006B2577" w:rsidP="006B2577">
            <w:pPr>
              <w:pStyle w:val="0000"/>
              <w:rPr>
                <w:rFonts w:eastAsia="仿宋"/>
                <w:color w:val="auto"/>
              </w:rPr>
            </w:pPr>
            <w:r>
              <w:rPr>
                <w:rFonts w:hint="eastAsia"/>
              </w:rPr>
              <w:t>6</w:t>
            </w:r>
          </w:p>
        </w:tc>
        <w:tc>
          <w:tcPr>
            <w:tcW w:w="1336" w:type="dxa"/>
            <w:tcBorders>
              <w:top w:val="single" w:sz="4" w:space="0" w:color="auto"/>
              <w:left w:val="single" w:sz="4" w:space="0" w:color="auto"/>
              <w:bottom w:val="single" w:sz="4" w:space="0" w:color="auto"/>
              <w:right w:val="single" w:sz="4" w:space="0" w:color="auto"/>
            </w:tcBorders>
            <w:vAlign w:val="center"/>
          </w:tcPr>
          <w:p w14:paraId="5F6FAC87" w14:textId="1429BC19" w:rsidR="006B2577" w:rsidRDefault="006B2577" w:rsidP="006B2577">
            <w:pPr>
              <w:pStyle w:val="0000"/>
              <w:rPr>
                <w:rFonts w:eastAsia="仿宋"/>
                <w:color w:val="auto"/>
              </w:rPr>
            </w:pPr>
            <w:r w:rsidRPr="00AE7823">
              <w:t>居住区</w:t>
            </w:r>
          </w:p>
        </w:tc>
      </w:tr>
      <w:tr w:rsidR="006B2577" w14:paraId="7514CC98" w14:textId="77777777" w:rsidTr="00184511">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1854C7B0" w14:textId="77777777" w:rsidR="006B2577" w:rsidRDefault="006B2577" w:rsidP="006B2577">
            <w:pPr>
              <w:pStyle w:val="0000"/>
              <w:rPr>
                <w:color w:val="auto"/>
              </w:rPr>
            </w:pPr>
            <w:r>
              <w:rPr>
                <w:rFonts w:hint="eastAsia"/>
                <w:color w:val="auto"/>
              </w:rPr>
              <w:t>9</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077D79FE" w14:textId="73B124B8" w:rsidR="006B2577" w:rsidRDefault="006B2577" w:rsidP="006B2577">
            <w:pPr>
              <w:pStyle w:val="0000"/>
              <w:rPr>
                <w:color w:val="auto"/>
              </w:rPr>
            </w:pPr>
            <w:r w:rsidRPr="00410162">
              <w:rPr>
                <w:rFonts w:hint="eastAsia"/>
              </w:rPr>
              <w:t>天沁家园</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73BDAA96" w14:textId="750B6E59" w:rsidR="006B2577" w:rsidRDefault="006B2577" w:rsidP="006B2577">
            <w:pPr>
              <w:pStyle w:val="0000"/>
              <w:rPr>
                <w:color w:val="auto"/>
              </w:rPr>
            </w:pPr>
            <w:r w:rsidRPr="00410162">
              <w:t>浙江省宁波市江北区庄桥街道李冯路</w:t>
            </w:r>
            <w:r w:rsidRPr="00410162">
              <w:t>94</w:t>
            </w:r>
            <w:r w:rsidRPr="00410162">
              <w:t>号</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4E4627DD" w14:textId="5C92BAE5" w:rsidR="006B2577" w:rsidRDefault="006B2577" w:rsidP="006B2577">
            <w:pPr>
              <w:pStyle w:val="0000"/>
              <w:rPr>
                <w:rFonts w:eastAsia="仿宋"/>
                <w:color w:val="auto"/>
              </w:rPr>
            </w:pPr>
            <w:r>
              <w:rPr>
                <w:rFonts w:hint="eastAsia"/>
              </w:rPr>
              <w:t>6</w:t>
            </w:r>
          </w:p>
        </w:tc>
        <w:tc>
          <w:tcPr>
            <w:tcW w:w="1336" w:type="dxa"/>
            <w:tcBorders>
              <w:top w:val="single" w:sz="4" w:space="0" w:color="auto"/>
              <w:left w:val="single" w:sz="4" w:space="0" w:color="auto"/>
              <w:bottom w:val="single" w:sz="4" w:space="0" w:color="auto"/>
              <w:right w:val="single" w:sz="4" w:space="0" w:color="auto"/>
            </w:tcBorders>
            <w:vAlign w:val="center"/>
          </w:tcPr>
          <w:p w14:paraId="74742E5C" w14:textId="6A3CD786" w:rsidR="006B2577" w:rsidRDefault="006B2577" w:rsidP="006B2577">
            <w:pPr>
              <w:pStyle w:val="0000"/>
              <w:rPr>
                <w:rFonts w:eastAsia="仿宋"/>
                <w:color w:val="auto"/>
              </w:rPr>
            </w:pPr>
            <w:r w:rsidRPr="00AE7823">
              <w:t>居住区</w:t>
            </w:r>
          </w:p>
        </w:tc>
      </w:tr>
      <w:tr w:rsidR="006B2577" w14:paraId="0DA4D081" w14:textId="77777777" w:rsidTr="00184511">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39F9E9A4" w14:textId="77777777" w:rsidR="006B2577" w:rsidRDefault="006B2577" w:rsidP="006B2577">
            <w:pPr>
              <w:pStyle w:val="0000"/>
              <w:rPr>
                <w:color w:val="auto"/>
              </w:rPr>
            </w:pPr>
            <w:r>
              <w:rPr>
                <w:rFonts w:hint="eastAsia"/>
                <w:color w:val="auto"/>
              </w:rPr>
              <w:lastRenderedPageBreak/>
              <w:t>1</w:t>
            </w:r>
            <w:r>
              <w:rPr>
                <w:color w:val="auto"/>
              </w:rPr>
              <w:t>0</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43850D52" w14:textId="4546EE46" w:rsidR="006B2577" w:rsidRDefault="006B2577" w:rsidP="006B2577">
            <w:pPr>
              <w:pStyle w:val="0000"/>
              <w:rPr>
                <w:color w:val="auto"/>
              </w:rPr>
            </w:pPr>
            <w:r w:rsidRPr="00410162">
              <w:rPr>
                <w:rFonts w:hint="eastAsia"/>
              </w:rPr>
              <w:t>孙家丽园</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625CED56" w14:textId="3EC5B786" w:rsidR="006B2577" w:rsidRDefault="006B2577" w:rsidP="006B2577">
            <w:pPr>
              <w:pStyle w:val="0000"/>
              <w:rPr>
                <w:color w:val="auto"/>
              </w:rPr>
            </w:pPr>
            <w:r w:rsidRPr="00410162">
              <w:t>浙江省宁波市江北区洪塘街道榭嘉路</w:t>
            </w:r>
            <w:r w:rsidRPr="00410162">
              <w:t>212</w:t>
            </w:r>
            <w:r w:rsidRPr="00410162">
              <w:t>号</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2209E153" w14:textId="4723AA88" w:rsidR="006B2577" w:rsidRDefault="006B2577" w:rsidP="006B2577">
            <w:pPr>
              <w:pStyle w:val="0000"/>
              <w:rPr>
                <w:rFonts w:eastAsia="仿宋"/>
                <w:color w:val="auto"/>
              </w:rPr>
            </w:pPr>
            <w:r>
              <w:rPr>
                <w:rFonts w:hint="eastAsia"/>
              </w:rPr>
              <w:t>5</w:t>
            </w:r>
          </w:p>
        </w:tc>
        <w:tc>
          <w:tcPr>
            <w:tcW w:w="1336" w:type="dxa"/>
            <w:tcBorders>
              <w:top w:val="single" w:sz="4" w:space="0" w:color="auto"/>
              <w:left w:val="single" w:sz="4" w:space="0" w:color="auto"/>
              <w:bottom w:val="single" w:sz="4" w:space="0" w:color="auto"/>
              <w:right w:val="single" w:sz="4" w:space="0" w:color="auto"/>
            </w:tcBorders>
            <w:vAlign w:val="center"/>
          </w:tcPr>
          <w:p w14:paraId="7015E1E6" w14:textId="2AE30BD5" w:rsidR="006B2577" w:rsidRDefault="006B2577" w:rsidP="006B2577">
            <w:pPr>
              <w:pStyle w:val="0000"/>
              <w:rPr>
                <w:rFonts w:eastAsia="仿宋"/>
                <w:color w:val="auto"/>
              </w:rPr>
            </w:pPr>
            <w:r w:rsidRPr="00AE7823">
              <w:t>居住区</w:t>
            </w:r>
          </w:p>
        </w:tc>
      </w:tr>
      <w:tr w:rsidR="006B2577" w14:paraId="0B7FDC4C" w14:textId="77777777" w:rsidTr="00184511">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06DF9A11" w14:textId="77777777" w:rsidR="006B2577" w:rsidRDefault="006B2577" w:rsidP="006B2577">
            <w:pPr>
              <w:pStyle w:val="0000"/>
              <w:rPr>
                <w:color w:val="auto"/>
              </w:rPr>
            </w:pPr>
            <w:r>
              <w:rPr>
                <w:rFonts w:hint="eastAsia"/>
                <w:color w:val="auto"/>
              </w:rPr>
              <w:t>1</w:t>
            </w:r>
            <w:r>
              <w:rPr>
                <w:color w:val="auto"/>
              </w:rPr>
              <w:t>1</w:t>
            </w: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4B26304D" w14:textId="20E5E5F8" w:rsidR="006B2577" w:rsidRDefault="006B2577" w:rsidP="006B2577">
            <w:pPr>
              <w:pStyle w:val="0000"/>
              <w:rPr>
                <w:color w:val="auto"/>
              </w:rPr>
            </w:pPr>
            <w:r w:rsidRPr="00410162">
              <w:rPr>
                <w:rFonts w:hint="eastAsia"/>
              </w:rPr>
              <w:t>宁波云水湾充电站</w:t>
            </w: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1317E7AC" w14:textId="4ED04F7E" w:rsidR="006B2577" w:rsidRDefault="006B2577" w:rsidP="006B2577">
            <w:pPr>
              <w:pStyle w:val="0000"/>
              <w:rPr>
                <w:color w:val="auto"/>
              </w:rPr>
            </w:pPr>
            <w:r w:rsidRPr="00410162">
              <w:t>宁波市江北区云飞西路</w:t>
            </w:r>
            <w:r w:rsidRPr="00410162">
              <w:t>350</w:t>
            </w:r>
            <w:r w:rsidRPr="00410162">
              <w:t>弄云水湾小区</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71F61F7" w14:textId="69B813B4" w:rsidR="006B2577" w:rsidRDefault="006B2577" w:rsidP="006B2577">
            <w:pPr>
              <w:pStyle w:val="0000"/>
              <w:rPr>
                <w:rFonts w:eastAsia="仿宋"/>
                <w:color w:val="auto"/>
              </w:rPr>
            </w:pPr>
            <w:r>
              <w:rPr>
                <w:rFonts w:hint="eastAsia"/>
              </w:rPr>
              <w:t>23</w:t>
            </w:r>
          </w:p>
        </w:tc>
        <w:tc>
          <w:tcPr>
            <w:tcW w:w="1336" w:type="dxa"/>
            <w:tcBorders>
              <w:top w:val="single" w:sz="4" w:space="0" w:color="auto"/>
              <w:left w:val="single" w:sz="4" w:space="0" w:color="auto"/>
              <w:bottom w:val="single" w:sz="4" w:space="0" w:color="auto"/>
              <w:right w:val="single" w:sz="4" w:space="0" w:color="auto"/>
            </w:tcBorders>
            <w:vAlign w:val="center"/>
          </w:tcPr>
          <w:p w14:paraId="29FE0837" w14:textId="1DE26DFD" w:rsidR="006B2577" w:rsidRDefault="006B2577" w:rsidP="006B2577">
            <w:pPr>
              <w:pStyle w:val="0000"/>
              <w:rPr>
                <w:rFonts w:eastAsia="仿宋"/>
                <w:color w:val="auto"/>
              </w:rPr>
            </w:pPr>
            <w:r w:rsidRPr="00AE7823">
              <w:t>居住区</w:t>
            </w:r>
          </w:p>
        </w:tc>
      </w:tr>
      <w:tr w:rsidR="008F62D6" w14:paraId="51634D7D" w14:textId="77777777" w:rsidTr="008F62D6">
        <w:trPr>
          <w:trHeight w:val="285"/>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43330EC6" w14:textId="3617B72B" w:rsidR="008F62D6" w:rsidRDefault="008F62D6" w:rsidP="008F62D6">
            <w:pPr>
              <w:pStyle w:val="0000"/>
              <w:rPr>
                <w:color w:val="auto"/>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14:paraId="18CAA07E" w14:textId="22ABDBB0" w:rsidR="008F62D6" w:rsidRDefault="008F62D6" w:rsidP="008F62D6">
            <w:pPr>
              <w:pStyle w:val="0000"/>
              <w:rPr>
                <w:color w:val="auto"/>
              </w:rPr>
            </w:pPr>
          </w:p>
        </w:tc>
        <w:tc>
          <w:tcPr>
            <w:tcW w:w="2608" w:type="dxa"/>
            <w:tcBorders>
              <w:top w:val="single" w:sz="4" w:space="0" w:color="auto"/>
              <w:left w:val="single" w:sz="4" w:space="0" w:color="auto"/>
              <w:bottom w:val="single" w:sz="4" w:space="0" w:color="auto"/>
              <w:right w:val="single" w:sz="4" w:space="0" w:color="auto"/>
            </w:tcBorders>
            <w:shd w:val="clear" w:color="auto" w:fill="auto"/>
          </w:tcPr>
          <w:p w14:paraId="307BBE18" w14:textId="3BD9840E" w:rsidR="008F62D6" w:rsidRDefault="008F62D6" w:rsidP="008F62D6">
            <w:pPr>
              <w:pStyle w:val="0000"/>
              <w:rPr>
                <w:color w:val="auto"/>
              </w:rPr>
            </w:pPr>
          </w:p>
        </w:tc>
        <w:tc>
          <w:tcPr>
            <w:tcW w:w="816" w:type="dxa"/>
            <w:tcBorders>
              <w:top w:val="single" w:sz="4" w:space="0" w:color="auto"/>
              <w:left w:val="single" w:sz="4" w:space="0" w:color="auto"/>
              <w:bottom w:val="single" w:sz="4" w:space="0" w:color="auto"/>
              <w:right w:val="single" w:sz="4" w:space="0" w:color="auto"/>
            </w:tcBorders>
            <w:shd w:val="clear" w:color="auto" w:fill="auto"/>
          </w:tcPr>
          <w:p w14:paraId="16385AAA" w14:textId="606FCB5C" w:rsidR="008F62D6" w:rsidRDefault="008F62D6" w:rsidP="008F62D6">
            <w:pPr>
              <w:pStyle w:val="0000"/>
              <w:rPr>
                <w:rFonts w:eastAsia="仿宋"/>
                <w:color w:val="auto"/>
              </w:rPr>
            </w:pPr>
          </w:p>
        </w:tc>
        <w:tc>
          <w:tcPr>
            <w:tcW w:w="1336" w:type="dxa"/>
            <w:tcBorders>
              <w:top w:val="single" w:sz="4" w:space="0" w:color="auto"/>
              <w:left w:val="single" w:sz="4" w:space="0" w:color="auto"/>
              <w:bottom w:val="single" w:sz="4" w:space="0" w:color="auto"/>
              <w:right w:val="single" w:sz="4" w:space="0" w:color="auto"/>
            </w:tcBorders>
          </w:tcPr>
          <w:p w14:paraId="0AFAEB3A" w14:textId="22D5000E" w:rsidR="008F62D6" w:rsidRDefault="008F62D6" w:rsidP="008F62D6">
            <w:pPr>
              <w:pStyle w:val="0000"/>
              <w:rPr>
                <w:rFonts w:eastAsia="仿宋"/>
                <w:color w:val="auto"/>
              </w:rPr>
            </w:pPr>
          </w:p>
        </w:tc>
      </w:tr>
    </w:tbl>
    <w:p w14:paraId="1142F66B" w14:textId="0BF367E3" w:rsidR="008F62D6" w:rsidRDefault="008F62D6">
      <w:pPr>
        <w:ind w:firstLineChars="200" w:firstLine="640"/>
        <w:rPr>
          <w:rFonts w:ascii="Times New Roman" w:eastAsia="仿宋_GB2312" w:hAnsi="Times New Roman" w:cs="Times New Roman"/>
          <w:kern w:val="0"/>
          <w:sz w:val="32"/>
          <w:szCs w:val="32"/>
          <w:lang w:bidi="ar"/>
        </w:rPr>
      </w:pPr>
      <w:r>
        <w:rPr>
          <w:rFonts w:ascii="Times New Roman" w:eastAsia="仿宋_GB2312" w:hAnsi="Times New Roman" w:cs="Times New Roman" w:hint="eastAsia"/>
          <w:kern w:val="0"/>
          <w:sz w:val="32"/>
          <w:szCs w:val="32"/>
          <w:lang w:bidi="ar"/>
        </w:rPr>
        <w:t>本次规划新增居民区站点</w:t>
      </w:r>
      <w:r>
        <w:rPr>
          <w:rFonts w:ascii="Times New Roman" w:eastAsia="仿宋_GB2312" w:hAnsi="Times New Roman" w:cs="Times New Roman" w:hint="eastAsia"/>
          <w:kern w:val="0"/>
          <w:sz w:val="32"/>
          <w:szCs w:val="32"/>
          <w:lang w:bidi="ar"/>
        </w:rPr>
        <w:t>1</w:t>
      </w:r>
      <w:r>
        <w:rPr>
          <w:rFonts w:ascii="Times New Roman" w:eastAsia="仿宋_GB2312" w:hAnsi="Times New Roman" w:cs="Times New Roman"/>
          <w:kern w:val="0"/>
          <w:sz w:val="32"/>
          <w:szCs w:val="32"/>
          <w:lang w:bidi="ar"/>
        </w:rPr>
        <w:t>1</w:t>
      </w:r>
      <w:r>
        <w:rPr>
          <w:rFonts w:ascii="Times New Roman" w:eastAsia="仿宋_GB2312" w:hAnsi="Times New Roman" w:cs="Times New Roman" w:hint="eastAsia"/>
          <w:kern w:val="0"/>
          <w:sz w:val="32"/>
          <w:szCs w:val="32"/>
          <w:lang w:bidi="ar"/>
        </w:rPr>
        <w:t>个，充电桩</w:t>
      </w:r>
      <w:r w:rsidR="006B2577">
        <w:rPr>
          <w:rFonts w:ascii="Times New Roman" w:eastAsia="仿宋_GB2312" w:hAnsi="Times New Roman" w:cs="Times New Roman"/>
          <w:kern w:val="0"/>
          <w:sz w:val="32"/>
          <w:szCs w:val="32"/>
          <w:lang w:bidi="ar"/>
        </w:rPr>
        <w:t>78</w:t>
      </w:r>
      <w:r>
        <w:rPr>
          <w:rFonts w:ascii="Times New Roman" w:eastAsia="仿宋_GB2312" w:hAnsi="Times New Roman" w:cs="Times New Roman" w:hint="eastAsia"/>
          <w:kern w:val="0"/>
          <w:sz w:val="32"/>
          <w:szCs w:val="32"/>
          <w:lang w:bidi="ar"/>
        </w:rPr>
        <w:t>个。</w:t>
      </w:r>
    </w:p>
    <w:p w14:paraId="76372259" w14:textId="2650C0EA" w:rsidR="006B4CF2" w:rsidRDefault="006B2577">
      <w:pPr>
        <w:pStyle w:val="A1"/>
        <w:numPr>
          <w:ilvl w:val="255"/>
          <w:numId w:val="0"/>
        </w:numPr>
      </w:pPr>
      <w:bookmarkStart w:id="26" w:name="_Toc2201"/>
      <w:r>
        <w:rPr>
          <w:rFonts w:hint="eastAsia"/>
        </w:rPr>
        <w:t>七</w:t>
      </w:r>
      <w:r w:rsidR="00000000">
        <w:rPr>
          <w:rFonts w:hint="eastAsia"/>
        </w:rPr>
        <w:t>、投资及成效评估</w:t>
      </w:r>
      <w:bookmarkEnd w:id="26"/>
    </w:p>
    <w:p w14:paraId="3C2DB4BB" w14:textId="77777777" w:rsidR="006B4CF2" w:rsidRDefault="00000000">
      <w:pPr>
        <w:pStyle w:val="A2"/>
        <w:numPr>
          <w:ilvl w:val="255"/>
          <w:numId w:val="0"/>
        </w:numPr>
      </w:pPr>
      <w:bookmarkStart w:id="27" w:name="_Toc28341"/>
      <w:r>
        <w:rPr>
          <w:rFonts w:hint="eastAsia"/>
        </w:rPr>
        <w:t>（一）建设和投资规模</w:t>
      </w:r>
      <w:bookmarkEnd w:id="27"/>
    </w:p>
    <w:p w14:paraId="4DE0F1BE" w14:textId="77777777" w:rsidR="00287615" w:rsidRPr="008A27E1" w:rsidRDefault="00287615" w:rsidP="00287615">
      <w:pPr>
        <w:pStyle w:val="Aff6"/>
        <w:ind w:firstLine="640"/>
      </w:pPr>
      <w:r w:rsidRPr="008A27E1">
        <w:rPr>
          <w:rFonts w:hint="eastAsia"/>
        </w:rPr>
        <w:t>1</w:t>
      </w:r>
      <w:r>
        <w:rPr>
          <w:rFonts w:hint="eastAsia"/>
        </w:rPr>
        <w:t>.</w:t>
      </w:r>
      <w:r w:rsidRPr="008A27E1">
        <w:rPr>
          <w:rFonts w:hint="eastAsia"/>
        </w:rPr>
        <w:t>充电桩造价</w:t>
      </w:r>
    </w:p>
    <w:p w14:paraId="49A6E149" w14:textId="77777777" w:rsidR="00287615" w:rsidRPr="008A27E1" w:rsidRDefault="00287615" w:rsidP="00287615">
      <w:pPr>
        <w:pStyle w:val="Aff6"/>
        <w:ind w:firstLine="640"/>
      </w:pPr>
      <w:r w:rsidRPr="008A27E1">
        <w:rPr>
          <w:rFonts w:hint="eastAsia"/>
        </w:rPr>
        <w:t>充电桩分为交流充电桩和直流充电桩，充电桩典型造价如下表所示。</w:t>
      </w:r>
    </w:p>
    <w:p w14:paraId="221D9081" w14:textId="692E212D" w:rsidR="00287615" w:rsidRPr="008A27E1" w:rsidRDefault="00287615" w:rsidP="00287615">
      <w:pPr>
        <w:pStyle w:val="affd"/>
      </w:pPr>
      <w:r w:rsidRPr="008A27E1">
        <w:rPr>
          <w:rFonts w:hint="eastAsia"/>
        </w:rPr>
        <w:t>充电设施参考造价一览表</w:t>
      </w:r>
      <w:r w:rsidRPr="008A27E1">
        <w:rPr>
          <w:rFonts w:hint="eastAsia"/>
        </w:rPr>
        <w:t>(</w:t>
      </w:r>
      <w:r w:rsidRPr="008A27E1">
        <w:rPr>
          <w:rFonts w:hint="eastAsia"/>
        </w:rPr>
        <w:t>单位</w:t>
      </w:r>
      <w:r w:rsidRPr="008A27E1">
        <w:rPr>
          <w:rFonts w:hint="eastAsia"/>
        </w:rPr>
        <w:t>:</w:t>
      </w:r>
      <w:r w:rsidRPr="008A27E1">
        <w:rPr>
          <w:rFonts w:hint="eastAsia"/>
        </w:rPr>
        <w:t>万元</w:t>
      </w:r>
      <w:r w:rsidRPr="008A27E1">
        <w:rPr>
          <w:rFonts w:hint="eastAsia"/>
        </w:rPr>
        <w:t>/</w:t>
      </w:r>
      <w:r w:rsidRPr="008A27E1">
        <w:rPr>
          <w:rFonts w:hint="eastAsia"/>
        </w:rPr>
        <w:t>台</w:t>
      </w:r>
      <w:r w:rsidRPr="008A27E1">
        <w:rPr>
          <w:rFonts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2"/>
        <w:gridCol w:w="4224"/>
      </w:tblGrid>
      <w:tr w:rsidR="00287615" w:rsidRPr="008A27E1" w14:paraId="05B2F923" w14:textId="77777777" w:rsidTr="006A5307">
        <w:trPr>
          <w:tblHeader/>
          <w:jc w:val="center"/>
        </w:trPr>
        <w:tc>
          <w:tcPr>
            <w:tcW w:w="2454" w:type="pct"/>
            <w:shd w:val="clear" w:color="auto" w:fill="auto"/>
            <w:vAlign w:val="center"/>
          </w:tcPr>
          <w:p w14:paraId="633D5650" w14:textId="77777777" w:rsidR="00287615" w:rsidRPr="008A27E1" w:rsidRDefault="00287615" w:rsidP="006A5307">
            <w:pPr>
              <w:pStyle w:val="aff7"/>
              <w:rPr>
                <w:b/>
                <w:bCs/>
              </w:rPr>
            </w:pPr>
            <w:r w:rsidRPr="008A27E1">
              <w:rPr>
                <w:rFonts w:hint="eastAsia"/>
                <w:b/>
                <w:bCs/>
              </w:rPr>
              <w:t>类型</w:t>
            </w:r>
          </w:p>
        </w:tc>
        <w:tc>
          <w:tcPr>
            <w:tcW w:w="2546" w:type="pct"/>
            <w:shd w:val="clear" w:color="auto" w:fill="auto"/>
            <w:vAlign w:val="center"/>
          </w:tcPr>
          <w:p w14:paraId="432536C5" w14:textId="77777777" w:rsidR="00287615" w:rsidRPr="008A27E1" w:rsidRDefault="00287615" w:rsidP="006A5307">
            <w:pPr>
              <w:pStyle w:val="aff7"/>
              <w:rPr>
                <w:b/>
                <w:bCs/>
              </w:rPr>
            </w:pPr>
            <w:r w:rsidRPr="008A27E1">
              <w:rPr>
                <w:rFonts w:hint="eastAsia"/>
                <w:b/>
                <w:bCs/>
              </w:rPr>
              <w:t>造价</w:t>
            </w:r>
          </w:p>
        </w:tc>
      </w:tr>
      <w:tr w:rsidR="00287615" w:rsidRPr="008A27E1" w14:paraId="495F9313" w14:textId="77777777" w:rsidTr="006A5307">
        <w:trPr>
          <w:jc w:val="center"/>
        </w:trPr>
        <w:tc>
          <w:tcPr>
            <w:tcW w:w="2454" w:type="pct"/>
            <w:shd w:val="clear" w:color="auto" w:fill="auto"/>
            <w:vAlign w:val="center"/>
          </w:tcPr>
          <w:p w14:paraId="3E0C77D3" w14:textId="77777777" w:rsidR="00287615" w:rsidRPr="008A27E1" w:rsidRDefault="00287615" w:rsidP="006A5307">
            <w:pPr>
              <w:pStyle w:val="aff7"/>
            </w:pPr>
            <w:r w:rsidRPr="008A27E1">
              <w:rPr>
                <w:rFonts w:hint="eastAsia"/>
              </w:rPr>
              <w:t>交流充电桩</w:t>
            </w:r>
          </w:p>
        </w:tc>
        <w:tc>
          <w:tcPr>
            <w:tcW w:w="2546" w:type="pct"/>
            <w:shd w:val="clear" w:color="auto" w:fill="auto"/>
            <w:vAlign w:val="center"/>
          </w:tcPr>
          <w:p w14:paraId="7F5DB7C2" w14:textId="77777777" w:rsidR="00287615" w:rsidRPr="008A27E1" w:rsidRDefault="00287615" w:rsidP="006A5307">
            <w:pPr>
              <w:pStyle w:val="aff7"/>
            </w:pPr>
            <w:r w:rsidRPr="008A27E1">
              <w:rPr>
                <w:rFonts w:hint="eastAsia"/>
              </w:rPr>
              <w:t>0.8</w:t>
            </w:r>
          </w:p>
        </w:tc>
      </w:tr>
      <w:tr w:rsidR="00287615" w:rsidRPr="008A27E1" w14:paraId="35E1E8A4" w14:textId="77777777" w:rsidTr="006A5307">
        <w:trPr>
          <w:jc w:val="center"/>
        </w:trPr>
        <w:tc>
          <w:tcPr>
            <w:tcW w:w="2454" w:type="pct"/>
            <w:shd w:val="clear" w:color="auto" w:fill="auto"/>
            <w:vAlign w:val="center"/>
          </w:tcPr>
          <w:p w14:paraId="729A14A5" w14:textId="77777777" w:rsidR="00287615" w:rsidRPr="008A27E1" w:rsidRDefault="00287615" w:rsidP="006A5307">
            <w:pPr>
              <w:pStyle w:val="aff7"/>
            </w:pPr>
            <w:r w:rsidRPr="008A27E1">
              <w:rPr>
                <w:rFonts w:hint="eastAsia"/>
              </w:rPr>
              <w:t>直流充电桩</w:t>
            </w:r>
          </w:p>
        </w:tc>
        <w:tc>
          <w:tcPr>
            <w:tcW w:w="2546" w:type="pct"/>
            <w:shd w:val="clear" w:color="auto" w:fill="auto"/>
            <w:vAlign w:val="center"/>
          </w:tcPr>
          <w:p w14:paraId="1C16E87E" w14:textId="77777777" w:rsidR="00287615" w:rsidRPr="008A27E1" w:rsidRDefault="00287615" w:rsidP="006A5307">
            <w:pPr>
              <w:pStyle w:val="aff7"/>
            </w:pPr>
            <w:r w:rsidRPr="008A27E1">
              <w:rPr>
                <w:rFonts w:hint="eastAsia"/>
              </w:rPr>
              <w:t>10</w:t>
            </w:r>
          </w:p>
        </w:tc>
      </w:tr>
    </w:tbl>
    <w:p w14:paraId="36A69E44" w14:textId="77777777" w:rsidR="00287615" w:rsidRPr="008A27E1" w:rsidRDefault="00287615" w:rsidP="00287615">
      <w:pPr>
        <w:pStyle w:val="Aff6"/>
        <w:ind w:firstLine="640"/>
      </w:pPr>
      <w:r w:rsidRPr="008A27E1">
        <w:rPr>
          <w:rFonts w:hint="eastAsia"/>
        </w:rPr>
        <w:t>2</w:t>
      </w:r>
      <w:r>
        <w:rPr>
          <w:rFonts w:hint="eastAsia"/>
        </w:rPr>
        <w:t>.</w:t>
      </w:r>
      <w:r w:rsidRPr="008A27E1">
        <w:rPr>
          <w:rFonts w:hint="eastAsia"/>
        </w:rPr>
        <w:t>公共桩</w:t>
      </w:r>
    </w:p>
    <w:p w14:paraId="31126382" w14:textId="326C0443" w:rsidR="00287615" w:rsidRPr="007918B6" w:rsidRDefault="00287615" w:rsidP="00287615">
      <w:pPr>
        <w:pStyle w:val="Aff6"/>
        <w:ind w:firstLine="640"/>
      </w:pPr>
      <w:r w:rsidRPr="007918B6">
        <w:rPr>
          <w:rFonts w:hint="eastAsia"/>
        </w:rPr>
        <w:t>公共桩需满足快速充电的要求，建议全部设置直流充电桩。共新增规划</w:t>
      </w:r>
      <w:r w:rsidR="007918B6" w:rsidRPr="007918B6">
        <w:t>812</w:t>
      </w:r>
      <w:r w:rsidRPr="007918B6">
        <w:rPr>
          <w:rFonts w:hint="eastAsia"/>
        </w:rPr>
        <w:t>个公共桩，则公共桩需投入资金</w:t>
      </w:r>
      <w:r w:rsidR="007918B6" w:rsidRPr="007918B6">
        <w:t>8120</w:t>
      </w:r>
      <w:r w:rsidRPr="007918B6">
        <w:rPr>
          <w:rFonts w:hint="eastAsia"/>
        </w:rPr>
        <w:t>万元。</w:t>
      </w:r>
    </w:p>
    <w:p w14:paraId="29802CAC" w14:textId="77777777" w:rsidR="00287615" w:rsidRPr="008A27E1" w:rsidRDefault="00287615" w:rsidP="00287615">
      <w:pPr>
        <w:pStyle w:val="Aff6"/>
        <w:ind w:firstLine="640"/>
      </w:pPr>
      <w:r w:rsidRPr="008A27E1">
        <w:rPr>
          <w:rFonts w:hint="eastAsia"/>
        </w:rPr>
        <w:t>3</w:t>
      </w:r>
      <w:r>
        <w:rPr>
          <w:rFonts w:hint="eastAsia"/>
        </w:rPr>
        <w:t>.</w:t>
      </w:r>
      <w:r w:rsidRPr="008A27E1">
        <w:rPr>
          <w:rFonts w:hint="eastAsia"/>
        </w:rPr>
        <w:t>专用桩</w:t>
      </w:r>
    </w:p>
    <w:p w14:paraId="353E9009" w14:textId="77777777" w:rsidR="00287615" w:rsidRPr="008A27E1" w:rsidRDefault="00287615" w:rsidP="00287615">
      <w:pPr>
        <w:pStyle w:val="Aff6"/>
        <w:ind w:firstLine="640"/>
      </w:pPr>
      <w:r w:rsidRPr="008A27E1">
        <w:rPr>
          <w:rFonts w:hint="eastAsia"/>
        </w:rPr>
        <w:t>专用桩共规划新增</w:t>
      </w:r>
      <w:r w:rsidRPr="00287615">
        <w:t>373</w:t>
      </w:r>
      <w:r w:rsidRPr="008A27E1">
        <w:rPr>
          <w:rFonts w:hint="eastAsia"/>
        </w:rPr>
        <w:t>个桩，建议全部设置直流充电桩，则专用桩需投入资金</w:t>
      </w:r>
      <w:r w:rsidRPr="00287615">
        <w:t>3730</w:t>
      </w:r>
      <w:r w:rsidRPr="008A27E1">
        <w:rPr>
          <w:rFonts w:hint="eastAsia"/>
        </w:rPr>
        <w:t>万元。</w:t>
      </w:r>
    </w:p>
    <w:p w14:paraId="3C288309" w14:textId="77777777" w:rsidR="00287615" w:rsidRPr="008A27E1" w:rsidRDefault="00287615" w:rsidP="00287615">
      <w:pPr>
        <w:pStyle w:val="Aff6"/>
        <w:ind w:firstLine="640"/>
      </w:pPr>
      <w:r w:rsidRPr="008A27E1">
        <w:rPr>
          <w:rFonts w:hint="eastAsia"/>
        </w:rPr>
        <w:t>4</w:t>
      </w:r>
      <w:r>
        <w:rPr>
          <w:rFonts w:hint="eastAsia"/>
        </w:rPr>
        <w:t>.</w:t>
      </w:r>
      <w:r w:rsidRPr="008A27E1">
        <w:rPr>
          <w:rFonts w:hint="eastAsia"/>
        </w:rPr>
        <w:t>自用桩</w:t>
      </w:r>
    </w:p>
    <w:p w14:paraId="7937BAF8" w14:textId="5C336FED" w:rsidR="00287615" w:rsidRPr="008A27E1" w:rsidRDefault="00287615" w:rsidP="00287615">
      <w:pPr>
        <w:pStyle w:val="Aff6"/>
        <w:ind w:firstLine="640"/>
      </w:pPr>
      <w:r w:rsidRPr="008A27E1">
        <w:rPr>
          <w:rFonts w:hint="eastAsia"/>
        </w:rPr>
        <w:t>自用桩考虑设置交流充电桩，约新增</w:t>
      </w:r>
      <w:r w:rsidRPr="00287615">
        <w:t>1.2</w:t>
      </w:r>
      <w:r w:rsidRPr="008A27E1">
        <w:rPr>
          <w:rFonts w:hint="eastAsia"/>
        </w:rPr>
        <w:t>万个交流充电桩，造价为</w:t>
      </w:r>
      <w:r w:rsidRPr="00287615">
        <w:t>0.96</w:t>
      </w:r>
      <w:r w:rsidRPr="008A27E1">
        <w:rPr>
          <w:rFonts w:hint="eastAsia"/>
        </w:rPr>
        <w:t>亿元。</w:t>
      </w:r>
    </w:p>
    <w:p w14:paraId="6A0CBFF7" w14:textId="77777777" w:rsidR="00287615" w:rsidRPr="008A27E1" w:rsidRDefault="00287615" w:rsidP="00287615">
      <w:pPr>
        <w:pStyle w:val="Aff6"/>
        <w:ind w:firstLine="640"/>
      </w:pPr>
      <w:r w:rsidRPr="008A27E1">
        <w:rPr>
          <w:rFonts w:hint="eastAsia"/>
        </w:rPr>
        <w:t>5</w:t>
      </w:r>
      <w:r>
        <w:rPr>
          <w:rFonts w:hint="eastAsia"/>
        </w:rPr>
        <w:t>.</w:t>
      </w:r>
      <w:r w:rsidRPr="008A27E1">
        <w:rPr>
          <w:rFonts w:hint="eastAsia"/>
        </w:rPr>
        <w:t>换电站</w:t>
      </w:r>
    </w:p>
    <w:p w14:paraId="062D5AF3" w14:textId="77777777" w:rsidR="00287615" w:rsidRPr="008A27E1" w:rsidRDefault="00287615" w:rsidP="00287615">
      <w:pPr>
        <w:pStyle w:val="Aff6"/>
        <w:ind w:firstLine="640"/>
      </w:pPr>
      <w:r w:rsidRPr="008A27E1">
        <w:rPr>
          <w:rFonts w:hint="eastAsia"/>
        </w:rPr>
        <w:t>换电站按照</w:t>
      </w:r>
      <w:r w:rsidRPr="008A27E1">
        <w:t>100</w:t>
      </w:r>
      <w:r w:rsidRPr="008A27E1">
        <w:rPr>
          <w:rFonts w:hint="eastAsia"/>
        </w:rPr>
        <w:t>万</w:t>
      </w:r>
      <w:r w:rsidRPr="008A27E1">
        <w:rPr>
          <w:rFonts w:hint="eastAsia"/>
        </w:rPr>
        <w:t>/</w:t>
      </w:r>
      <w:r w:rsidRPr="008A27E1">
        <w:rPr>
          <w:rFonts w:hint="eastAsia"/>
        </w:rPr>
        <w:t>座计算，</w:t>
      </w:r>
      <w:r w:rsidRPr="008A27E1">
        <w:rPr>
          <w:rFonts w:hint="eastAsia"/>
        </w:rPr>
        <w:t>2</w:t>
      </w:r>
      <w:r w:rsidRPr="008A27E1">
        <w:t>025</w:t>
      </w:r>
      <w:r w:rsidRPr="008A27E1">
        <w:rPr>
          <w:rFonts w:hint="eastAsia"/>
        </w:rPr>
        <w:t>年新增</w:t>
      </w:r>
      <w:r>
        <w:t>17</w:t>
      </w:r>
      <w:r w:rsidRPr="008A27E1">
        <w:rPr>
          <w:rFonts w:hint="eastAsia"/>
        </w:rPr>
        <w:t>座，造价为</w:t>
      </w:r>
      <w:r>
        <w:t>17</w:t>
      </w:r>
      <w:r w:rsidRPr="008A27E1">
        <w:t>00</w:t>
      </w:r>
      <w:r w:rsidRPr="008A27E1">
        <w:rPr>
          <w:rFonts w:hint="eastAsia"/>
        </w:rPr>
        <w:t>万元。</w:t>
      </w:r>
    </w:p>
    <w:p w14:paraId="1506C531" w14:textId="77777777" w:rsidR="00287615" w:rsidRPr="008A27E1" w:rsidRDefault="00287615" w:rsidP="00287615">
      <w:pPr>
        <w:pStyle w:val="Aff6"/>
        <w:ind w:firstLine="640"/>
      </w:pPr>
      <w:r w:rsidRPr="008A27E1">
        <w:lastRenderedPageBreak/>
        <w:t>6</w:t>
      </w:r>
      <w:r>
        <w:rPr>
          <w:rFonts w:hint="eastAsia"/>
        </w:rPr>
        <w:t>.</w:t>
      </w:r>
      <w:r w:rsidRPr="008A27E1">
        <w:rPr>
          <w:rFonts w:hint="eastAsia"/>
        </w:rPr>
        <w:t>汇总</w:t>
      </w:r>
    </w:p>
    <w:p w14:paraId="3FC7A305" w14:textId="77777777" w:rsidR="00287615" w:rsidRPr="008A27E1" w:rsidRDefault="00287615" w:rsidP="00287615">
      <w:pPr>
        <w:pStyle w:val="Aff6"/>
        <w:ind w:firstLine="640"/>
      </w:pPr>
      <w:r w:rsidRPr="008A27E1">
        <w:rPr>
          <w:rFonts w:hint="eastAsia"/>
        </w:rPr>
        <w:t>根据宁波市充电设施平均投资成本测算（不含外线电网配套费用），按照本规划充换电设施建设目标，</w:t>
      </w:r>
      <w:r w:rsidRPr="008A27E1">
        <w:t>“</w:t>
      </w:r>
      <w:r w:rsidRPr="008A27E1">
        <w:rPr>
          <w:rFonts w:hint="eastAsia"/>
        </w:rPr>
        <w:t>十四五</w:t>
      </w:r>
      <w:r w:rsidRPr="008A27E1">
        <w:t>”</w:t>
      </w:r>
      <w:r w:rsidRPr="008A27E1">
        <w:rPr>
          <w:rFonts w:hint="eastAsia"/>
        </w:rPr>
        <w:t>期间需投资约</w:t>
      </w:r>
      <w:r>
        <w:t>2.07</w:t>
      </w:r>
      <w:r w:rsidRPr="008A27E1">
        <w:rPr>
          <w:rFonts w:hint="eastAsia"/>
        </w:rPr>
        <w:t>亿元建设充换电设施，其中公共充电设施投资约</w:t>
      </w:r>
      <w:r>
        <w:t>0.57</w:t>
      </w:r>
      <w:r w:rsidRPr="008A27E1">
        <w:rPr>
          <w:rFonts w:hint="eastAsia"/>
        </w:rPr>
        <w:t>亿元，专用充电设施投资</w:t>
      </w:r>
      <w:r>
        <w:t>0.37</w:t>
      </w:r>
      <w:r w:rsidRPr="008A27E1">
        <w:rPr>
          <w:rFonts w:hint="eastAsia"/>
        </w:rPr>
        <w:t>亿元，自用充电设施投资约</w:t>
      </w:r>
      <w:r>
        <w:t>0.96</w:t>
      </w:r>
      <w:r w:rsidRPr="008A27E1">
        <w:rPr>
          <w:rFonts w:hint="eastAsia"/>
        </w:rPr>
        <w:t>亿元，换电站设施投资约</w:t>
      </w:r>
      <w:r>
        <w:t>0.17</w:t>
      </w:r>
      <w:r w:rsidRPr="008A27E1">
        <w:rPr>
          <w:rFonts w:hint="eastAsia"/>
        </w:rPr>
        <w:t>亿元。</w:t>
      </w:r>
    </w:p>
    <w:p w14:paraId="08A8E5C9" w14:textId="77777777" w:rsidR="00287615" w:rsidRPr="008A27E1" w:rsidRDefault="00287615" w:rsidP="00287615">
      <w:pPr>
        <w:pStyle w:val="affd"/>
        <w:rPr>
          <w:rFonts w:ascii="仿宋_GB2312" w:hAnsi="Matura MT Script Capitals"/>
        </w:rPr>
      </w:pPr>
      <w:r w:rsidRPr="008A27E1">
        <w:rPr>
          <w:rFonts w:ascii="仿宋_GB2312" w:hAnsi="Matura MT Script Capitals" w:hint="eastAsia"/>
        </w:rPr>
        <w:t>充电设施投资规模一览表</w:t>
      </w:r>
      <w:r w:rsidRPr="008A27E1">
        <w:rPr>
          <w:rFonts w:ascii="仿宋_GB2312" w:hAnsi="Matura MT Script Capitals" w:hint="eastAsia"/>
        </w:rPr>
        <w:t>(</w:t>
      </w:r>
      <w:r w:rsidRPr="008A27E1">
        <w:rPr>
          <w:rFonts w:ascii="仿宋_GB2312" w:hAnsi="Matura MT Script Capitals" w:hint="eastAsia"/>
        </w:rPr>
        <w:t>单位</w:t>
      </w:r>
      <w:r w:rsidRPr="008A27E1">
        <w:rPr>
          <w:rFonts w:ascii="仿宋_GB2312" w:hAnsi="Matura MT Script Capitals" w:hint="eastAsia"/>
        </w:rPr>
        <w:t>:</w:t>
      </w:r>
      <w:r w:rsidRPr="008A27E1">
        <w:rPr>
          <w:rFonts w:ascii="仿宋_GB2312" w:hAnsi="Matura MT Script Capitals" w:hint="eastAsia"/>
        </w:rPr>
        <w:t>亿元</w:t>
      </w:r>
      <w:r w:rsidRPr="008A27E1">
        <w:rPr>
          <w:rFonts w:ascii="仿宋_GB2312" w:hAnsi="Matura MT Script Capital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3410"/>
        <w:gridCol w:w="2748"/>
      </w:tblGrid>
      <w:tr w:rsidR="00287615" w:rsidRPr="008A27E1" w14:paraId="1F798915" w14:textId="77777777" w:rsidTr="006A5307">
        <w:trPr>
          <w:trHeight w:val="323"/>
        </w:trPr>
        <w:tc>
          <w:tcPr>
            <w:tcW w:w="1288" w:type="pct"/>
            <w:shd w:val="clear" w:color="auto" w:fill="auto"/>
            <w:noWrap/>
            <w:vAlign w:val="center"/>
            <w:hideMark/>
          </w:tcPr>
          <w:p w14:paraId="5283F33C" w14:textId="77777777" w:rsidR="00287615" w:rsidRPr="008A27E1" w:rsidRDefault="00287615" w:rsidP="006A5307">
            <w:pPr>
              <w:pStyle w:val="aff7"/>
              <w:rPr>
                <w:b/>
                <w:bCs/>
              </w:rPr>
            </w:pPr>
            <w:r w:rsidRPr="008A27E1">
              <w:rPr>
                <w:rFonts w:hint="eastAsia"/>
                <w:b/>
                <w:bCs/>
              </w:rPr>
              <w:t>类型</w:t>
            </w:r>
          </w:p>
        </w:tc>
        <w:tc>
          <w:tcPr>
            <w:tcW w:w="2055" w:type="pct"/>
            <w:shd w:val="clear" w:color="auto" w:fill="auto"/>
            <w:noWrap/>
            <w:vAlign w:val="center"/>
            <w:hideMark/>
          </w:tcPr>
          <w:p w14:paraId="2B172CE0" w14:textId="77777777" w:rsidR="00287615" w:rsidRPr="008A27E1" w:rsidRDefault="00287615" w:rsidP="006A5307">
            <w:pPr>
              <w:pStyle w:val="aff7"/>
              <w:rPr>
                <w:b/>
                <w:bCs/>
              </w:rPr>
            </w:pPr>
            <w:r w:rsidRPr="008A27E1">
              <w:rPr>
                <w:rFonts w:hint="eastAsia"/>
                <w:b/>
                <w:bCs/>
              </w:rPr>
              <w:t>建设形式</w:t>
            </w:r>
          </w:p>
        </w:tc>
        <w:tc>
          <w:tcPr>
            <w:tcW w:w="1656" w:type="pct"/>
            <w:shd w:val="clear" w:color="auto" w:fill="auto"/>
            <w:noWrap/>
            <w:vAlign w:val="center"/>
            <w:hideMark/>
          </w:tcPr>
          <w:p w14:paraId="33214C51" w14:textId="77777777" w:rsidR="00287615" w:rsidRPr="008A27E1" w:rsidRDefault="00287615" w:rsidP="006A5307">
            <w:pPr>
              <w:pStyle w:val="aff7"/>
              <w:rPr>
                <w:b/>
                <w:bCs/>
              </w:rPr>
            </w:pPr>
            <w:r w:rsidRPr="008A27E1">
              <w:rPr>
                <w:rFonts w:hint="eastAsia"/>
                <w:b/>
                <w:bCs/>
              </w:rPr>
              <w:t>投资规模</w:t>
            </w:r>
          </w:p>
        </w:tc>
      </w:tr>
      <w:tr w:rsidR="00287615" w:rsidRPr="008A27E1" w14:paraId="520F1382" w14:textId="77777777" w:rsidTr="006A5307">
        <w:trPr>
          <w:trHeight w:val="323"/>
        </w:trPr>
        <w:tc>
          <w:tcPr>
            <w:tcW w:w="1288" w:type="pct"/>
            <w:shd w:val="clear" w:color="auto" w:fill="auto"/>
            <w:noWrap/>
            <w:vAlign w:val="center"/>
            <w:hideMark/>
          </w:tcPr>
          <w:p w14:paraId="148CB350" w14:textId="77777777" w:rsidR="00287615" w:rsidRPr="008A27E1" w:rsidRDefault="00287615" w:rsidP="006A5307">
            <w:pPr>
              <w:pStyle w:val="aff7"/>
            </w:pPr>
            <w:r w:rsidRPr="008A27E1">
              <w:rPr>
                <w:rFonts w:hint="eastAsia"/>
              </w:rPr>
              <w:t>公共桩</w:t>
            </w:r>
          </w:p>
        </w:tc>
        <w:tc>
          <w:tcPr>
            <w:tcW w:w="2055" w:type="pct"/>
            <w:shd w:val="clear" w:color="auto" w:fill="auto"/>
            <w:noWrap/>
            <w:vAlign w:val="center"/>
            <w:hideMark/>
          </w:tcPr>
          <w:p w14:paraId="74C7BEE1" w14:textId="77777777" w:rsidR="00287615" w:rsidRPr="008A27E1" w:rsidRDefault="00287615" w:rsidP="006A5307">
            <w:pPr>
              <w:pStyle w:val="aff7"/>
            </w:pPr>
            <w:r w:rsidRPr="008A27E1">
              <w:rPr>
                <w:rFonts w:hint="eastAsia"/>
              </w:rPr>
              <w:t>直流充电桩</w:t>
            </w:r>
          </w:p>
        </w:tc>
        <w:tc>
          <w:tcPr>
            <w:tcW w:w="1656" w:type="pct"/>
            <w:shd w:val="clear" w:color="auto" w:fill="auto"/>
            <w:noWrap/>
            <w:vAlign w:val="center"/>
            <w:hideMark/>
          </w:tcPr>
          <w:p w14:paraId="2DF2AE22" w14:textId="38FCC181" w:rsidR="00287615" w:rsidRPr="008A27E1" w:rsidRDefault="007918B6" w:rsidP="006A5307">
            <w:pPr>
              <w:pStyle w:val="aff7"/>
              <w:rPr>
                <w:rFonts w:eastAsia="等线"/>
              </w:rPr>
            </w:pPr>
            <w:r w:rsidRPr="007918B6">
              <w:rPr>
                <w:rFonts w:eastAsia="等线"/>
              </w:rPr>
              <w:t>0.81</w:t>
            </w:r>
          </w:p>
        </w:tc>
      </w:tr>
      <w:tr w:rsidR="00287615" w:rsidRPr="008A27E1" w14:paraId="4917A3DC" w14:textId="77777777" w:rsidTr="006A5307">
        <w:trPr>
          <w:trHeight w:val="323"/>
        </w:trPr>
        <w:tc>
          <w:tcPr>
            <w:tcW w:w="1288" w:type="pct"/>
            <w:shd w:val="clear" w:color="auto" w:fill="auto"/>
            <w:noWrap/>
            <w:vAlign w:val="center"/>
            <w:hideMark/>
          </w:tcPr>
          <w:p w14:paraId="276C552B" w14:textId="77777777" w:rsidR="00287615" w:rsidRPr="008A27E1" w:rsidRDefault="00287615" w:rsidP="006A5307">
            <w:pPr>
              <w:pStyle w:val="aff7"/>
            </w:pPr>
            <w:r w:rsidRPr="008A27E1">
              <w:rPr>
                <w:rFonts w:hint="eastAsia"/>
              </w:rPr>
              <w:t>专用桩</w:t>
            </w:r>
          </w:p>
        </w:tc>
        <w:tc>
          <w:tcPr>
            <w:tcW w:w="2055" w:type="pct"/>
            <w:shd w:val="clear" w:color="auto" w:fill="auto"/>
            <w:noWrap/>
            <w:vAlign w:val="center"/>
            <w:hideMark/>
          </w:tcPr>
          <w:p w14:paraId="020C1E87" w14:textId="77777777" w:rsidR="00287615" w:rsidRPr="008A27E1" w:rsidRDefault="00287615" w:rsidP="006A5307">
            <w:pPr>
              <w:pStyle w:val="aff7"/>
            </w:pPr>
            <w:r w:rsidRPr="008A27E1">
              <w:rPr>
                <w:rFonts w:hint="eastAsia"/>
              </w:rPr>
              <w:t>直流充电桩</w:t>
            </w:r>
          </w:p>
        </w:tc>
        <w:tc>
          <w:tcPr>
            <w:tcW w:w="1656" w:type="pct"/>
            <w:shd w:val="clear" w:color="auto" w:fill="auto"/>
            <w:noWrap/>
            <w:vAlign w:val="center"/>
            <w:hideMark/>
          </w:tcPr>
          <w:p w14:paraId="25FBD498" w14:textId="77777777" w:rsidR="00287615" w:rsidRPr="008A27E1" w:rsidRDefault="00287615" w:rsidP="006A5307">
            <w:pPr>
              <w:pStyle w:val="aff7"/>
              <w:rPr>
                <w:rFonts w:eastAsia="等线"/>
              </w:rPr>
            </w:pPr>
            <w:r>
              <w:rPr>
                <w:rFonts w:eastAsia="等线"/>
              </w:rPr>
              <w:t>0.37</w:t>
            </w:r>
          </w:p>
        </w:tc>
      </w:tr>
      <w:tr w:rsidR="00287615" w:rsidRPr="008A27E1" w14:paraId="6BE1D149" w14:textId="77777777" w:rsidTr="006A5307">
        <w:trPr>
          <w:trHeight w:val="323"/>
        </w:trPr>
        <w:tc>
          <w:tcPr>
            <w:tcW w:w="1288" w:type="pct"/>
            <w:shd w:val="clear" w:color="auto" w:fill="auto"/>
            <w:noWrap/>
            <w:vAlign w:val="center"/>
            <w:hideMark/>
          </w:tcPr>
          <w:p w14:paraId="2AF61B32" w14:textId="77777777" w:rsidR="00287615" w:rsidRPr="008A27E1" w:rsidRDefault="00287615" w:rsidP="006A5307">
            <w:pPr>
              <w:pStyle w:val="aff7"/>
            </w:pPr>
            <w:r w:rsidRPr="008A27E1">
              <w:rPr>
                <w:rFonts w:hint="eastAsia"/>
              </w:rPr>
              <w:t>自用桩</w:t>
            </w:r>
          </w:p>
        </w:tc>
        <w:tc>
          <w:tcPr>
            <w:tcW w:w="2055" w:type="pct"/>
            <w:shd w:val="clear" w:color="auto" w:fill="auto"/>
            <w:noWrap/>
            <w:vAlign w:val="center"/>
            <w:hideMark/>
          </w:tcPr>
          <w:p w14:paraId="3E7E12B3" w14:textId="77777777" w:rsidR="00287615" w:rsidRPr="008A27E1" w:rsidRDefault="00287615" w:rsidP="006A5307">
            <w:pPr>
              <w:pStyle w:val="aff7"/>
            </w:pPr>
            <w:r w:rsidRPr="008A27E1">
              <w:rPr>
                <w:rFonts w:hint="eastAsia"/>
              </w:rPr>
              <w:t>交流充电桩</w:t>
            </w:r>
          </w:p>
        </w:tc>
        <w:tc>
          <w:tcPr>
            <w:tcW w:w="1656" w:type="pct"/>
            <w:shd w:val="clear" w:color="auto" w:fill="auto"/>
            <w:noWrap/>
            <w:vAlign w:val="center"/>
            <w:hideMark/>
          </w:tcPr>
          <w:p w14:paraId="05A02616" w14:textId="77777777" w:rsidR="00287615" w:rsidRPr="008A27E1" w:rsidRDefault="00287615" w:rsidP="006A5307">
            <w:pPr>
              <w:pStyle w:val="aff7"/>
              <w:rPr>
                <w:rFonts w:eastAsia="等线"/>
              </w:rPr>
            </w:pPr>
            <w:r>
              <w:rPr>
                <w:rFonts w:eastAsia="等线"/>
              </w:rPr>
              <w:t>0.96</w:t>
            </w:r>
          </w:p>
        </w:tc>
      </w:tr>
      <w:tr w:rsidR="00287615" w:rsidRPr="008A27E1" w14:paraId="78A9A75F" w14:textId="77777777" w:rsidTr="006A5307">
        <w:trPr>
          <w:trHeight w:val="323"/>
        </w:trPr>
        <w:tc>
          <w:tcPr>
            <w:tcW w:w="1288" w:type="pct"/>
            <w:shd w:val="clear" w:color="auto" w:fill="auto"/>
            <w:noWrap/>
            <w:vAlign w:val="center"/>
            <w:hideMark/>
          </w:tcPr>
          <w:p w14:paraId="5126DFAB" w14:textId="77777777" w:rsidR="00287615" w:rsidRPr="008A27E1" w:rsidRDefault="00287615" w:rsidP="006A5307">
            <w:pPr>
              <w:pStyle w:val="aff7"/>
            </w:pPr>
            <w:r w:rsidRPr="008A27E1">
              <w:rPr>
                <w:rFonts w:hint="eastAsia"/>
              </w:rPr>
              <w:t>换电站</w:t>
            </w:r>
          </w:p>
        </w:tc>
        <w:tc>
          <w:tcPr>
            <w:tcW w:w="2055" w:type="pct"/>
            <w:shd w:val="clear" w:color="auto" w:fill="auto"/>
            <w:noWrap/>
            <w:vAlign w:val="center"/>
            <w:hideMark/>
          </w:tcPr>
          <w:p w14:paraId="5B5F9097" w14:textId="77777777" w:rsidR="00287615" w:rsidRPr="008A27E1" w:rsidRDefault="00287615" w:rsidP="006A5307">
            <w:pPr>
              <w:pStyle w:val="aff7"/>
              <w:rPr>
                <w:rFonts w:eastAsia="等线"/>
              </w:rPr>
            </w:pPr>
            <w:r w:rsidRPr="008A27E1">
              <w:rPr>
                <w:rFonts w:eastAsia="等线"/>
              </w:rPr>
              <w:t>-</w:t>
            </w:r>
          </w:p>
        </w:tc>
        <w:tc>
          <w:tcPr>
            <w:tcW w:w="1656" w:type="pct"/>
            <w:shd w:val="clear" w:color="auto" w:fill="auto"/>
            <w:noWrap/>
            <w:vAlign w:val="center"/>
            <w:hideMark/>
          </w:tcPr>
          <w:p w14:paraId="7C3AD927" w14:textId="77777777" w:rsidR="00287615" w:rsidRPr="008A27E1" w:rsidRDefault="00287615" w:rsidP="006A5307">
            <w:pPr>
              <w:pStyle w:val="aff7"/>
              <w:rPr>
                <w:rFonts w:eastAsia="等线"/>
              </w:rPr>
            </w:pPr>
            <w:r>
              <w:rPr>
                <w:rFonts w:eastAsia="等线"/>
              </w:rPr>
              <w:t>0.17</w:t>
            </w:r>
          </w:p>
        </w:tc>
      </w:tr>
      <w:tr w:rsidR="00287615" w:rsidRPr="008A27E1" w14:paraId="0A4B7ED5" w14:textId="77777777" w:rsidTr="006A5307">
        <w:trPr>
          <w:trHeight w:val="323"/>
        </w:trPr>
        <w:tc>
          <w:tcPr>
            <w:tcW w:w="1288" w:type="pct"/>
            <w:shd w:val="clear" w:color="auto" w:fill="auto"/>
            <w:noWrap/>
            <w:vAlign w:val="center"/>
            <w:hideMark/>
          </w:tcPr>
          <w:p w14:paraId="1F86F19B" w14:textId="77777777" w:rsidR="00287615" w:rsidRPr="008A27E1" w:rsidRDefault="00287615" w:rsidP="006A5307">
            <w:pPr>
              <w:pStyle w:val="aff7"/>
            </w:pPr>
            <w:r w:rsidRPr="008A27E1">
              <w:rPr>
                <w:rFonts w:hint="eastAsia"/>
              </w:rPr>
              <w:t>合计</w:t>
            </w:r>
          </w:p>
        </w:tc>
        <w:tc>
          <w:tcPr>
            <w:tcW w:w="2055" w:type="pct"/>
            <w:shd w:val="clear" w:color="auto" w:fill="auto"/>
            <w:noWrap/>
            <w:vAlign w:val="center"/>
            <w:hideMark/>
          </w:tcPr>
          <w:p w14:paraId="16EF9829" w14:textId="77777777" w:rsidR="00287615" w:rsidRPr="008A27E1" w:rsidRDefault="00287615" w:rsidP="006A5307">
            <w:pPr>
              <w:pStyle w:val="aff7"/>
              <w:rPr>
                <w:rFonts w:eastAsia="等线"/>
              </w:rPr>
            </w:pPr>
            <w:r w:rsidRPr="008A27E1">
              <w:rPr>
                <w:rFonts w:eastAsia="等线"/>
              </w:rPr>
              <w:t xml:space="preserve">　</w:t>
            </w:r>
          </w:p>
        </w:tc>
        <w:tc>
          <w:tcPr>
            <w:tcW w:w="1656" w:type="pct"/>
            <w:shd w:val="clear" w:color="auto" w:fill="auto"/>
            <w:noWrap/>
            <w:vAlign w:val="center"/>
            <w:hideMark/>
          </w:tcPr>
          <w:p w14:paraId="00AD1000" w14:textId="4B49E8E2" w:rsidR="00287615" w:rsidRPr="008A27E1" w:rsidRDefault="007918B6" w:rsidP="006A5307">
            <w:pPr>
              <w:pStyle w:val="aff7"/>
              <w:rPr>
                <w:rFonts w:eastAsia="等线"/>
              </w:rPr>
            </w:pPr>
            <w:r w:rsidRPr="007918B6">
              <w:rPr>
                <w:rFonts w:eastAsia="等线"/>
              </w:rPr>
              <w:t>2.31</w:t>
            </w:r>
          </w:p>
        </w:tc>
      </w:tr>
    </w:tbl>
    <w:p w14:paraId="53AA5730" w14:textId="77777777" w:rsidR="006B4CF2" w:rsidRDefault="00000000">
      <w:pPr>
        <w:pStyle w:val="A2"/>
        <w:numPr>
          <w:ilvl w:val="255"/>
          <w:numId w:val="0"/>
        </w:numPr>
      </w:pPr>
      <w:r>
        <w:rPr>
          <w:rFonts w:hint="eastAsia"/>
        </w:rPr>
        <w:t>（二）</w:t>
      </w:r>
      <w:bookmarkStart w:id="28" w:name="_Toc29319"/>
      <w:r>
        <w:rPr>
          <w:rFonts w:hint="eastAsia"/>
        </w:rPr>
        <w:t>规划方案评估</w:t>
      </w:r>
      <w:bookmarkEnd w:id="28"/>
    </w:p>
    <w:p w14:paraId="49E4025F" w14:textId="38F66ABB" w:rsidR="00287615" w:rsidRPr="00287615" w:rsidRDefault="00287615">
      <w:pPr>
        <w:pStyle w:val="Aff6"/>
        <w:ind w:firstLine="640"/>
      </w:pPr>
      <w:r>
        <w:rPr>
          <w:rFonts w:hint="eastAsia"/>
        </w:rPr>
        <w:t>1.</w:t>
      </w:r>
      <w:r w:rsidRPr="00287615">
        <w:t>社会效益。大幅缓解电动汽车找桩难、充电难问题，增强社会对使用电动汽车的信心和意愿，提高电动汽车车主</w:t>
      </w:r>
      <w:r w:rsidRPr="00287615">
        <w:t>“</w:t>
      </w:r>
      <w:r w:rsidRPr="00287615">
        <w:t>充电获得感</w:t>
      </w:r>
      <w:r w:rsidRPr="00287615">
        <w:t>”</w:t>
      </w:r>
      <w:r w:rsidRPr="00287615">
        <w:t>。同时，通过全局规划设计、统筹布局实施，可避免公共充换电设施的无序竞争，实现社会资源的有效配置。有力推动电动汽车整车及上下游产业链（包括电池、电机、电控，汽车服务等）的发展，对江北区的科技进步和产业升级具有重大意义。</w:t>
      </w:r>
    </w:p>
    <w:p w14:paraId="3A446A48" w14:textId="20F3637A" w:rsidR="00287615" w:rsidRDefault="00287615">
      <w:pPr>
        <w:pStyle w:val="Aff6"/>
        <w:ind w:firstLine="640"/>
      </w:pPr>
      <w:r>
        <w:rPr>
          <w:rFonts w:hint="eastAsia"/>
        </w:rPr>
        <w:t>2.</w:t>
      </w:r>
      <w:r w:rsidRPr="00287615">
        <w:t>节能减排。充电设施投运后，若仅考虑电动汽车使用过程，市场上主流小汽车百公里油耗在</w:t>
      </w:r>
      <w:r w:rsidRPr="00287615">
        <w:t>9</w:t>
      </w:r>
      <w:r w:rsidRPr="00287615">
        <w:t>升左右，单位燃油碳排放因子取</w:t>
      </w:r>
      <w:r w:rsidRPr="00287615">
        <w:t>2.37</w:t>
      </w:r>
      <w:r w:rsidRPr="00287615">
        <w:t>千克</w:t>
      </w:r>
      <w:r w:rsidRPr="00287615">
        <w:t>/</w:t>
      </w:r>
      <w:r w:rsidRPr="00287615">
        <w:t>升，车身质量相近的电动汽车百公里电耗在</w:t>
      </w:r>
      <w:r w:rsidRPr="00287615">
        <w:t>16</w:t>
      </w:r>
      <w:r w:rsidRPr="00287615">
        <w:t>千瓦时左右，本地电网二氧化碳排放因子取</w:t>
      </w:r>
      <w:r w:rsidRPr="00287615">
        <w:t>0.5246</w:t>
      </w:r>
      <w:r w:rsidRPr="00287615">
        <w:t>千克</w:t>
      </w:r>
      <w:r w:rsidRPr="00287615">
        <w:t>/</w:t>
      </w:r>
      <w:r w:rsidRPr="00287615">
        <w:t>千瓦时。按私家车每年行驶</w:t>
      </w:r>
      <w:r w:rsidRPr="00287615">
        <w:t>1</w:t>
      </w:r>
      <w:r w:rsidRPr="00287615">
        <w:t>万公里计算，则每辆电动汽车每年可减少二氧化碳排放</w:t>
      </w:r>
      <w:r w:rsidRPr="00287615">
        <w:t>1294</w:t>
      </w:r>
      <w:r w:rsidRPr="00287615">
        <w:t>千克，按</w:t>
      </w:r>
      <w:r w:rsidRPr="00287615">
        <w:t>2025</w:t>
      </w:r>
      <w:r w:rsidRPr="00287615">
        <w:t>年</w:t>
      </w:r>
      <w:r w:rsidRPr="00287615">
        <w:lastRenderedPageBreak/>
        <w:t>乘用保有量</w:t>
      </w:r>
      <w:r w:rsidRPr="00287615">
        <w:t>1.69</w:t>
      </w:r>
      <w:r w:rsidRPr="00287615">
        <w:t>万辆测算，则未来每年可减少二氧化碳排放</w:t>
      </w:r>
      <w:r w:rsidRPr="00287615">
        <w:t>21998</w:t>
      </w:r>
      <w:r w:rsidRPr="00287615">
        <w:t>吨。可有效支撑</w:t>
      </w:r>
      <w:r w:rsidRPr="00287615">
        <w:t>“</w:t>
      </w:r>
      <w:r w:rsidRPr="00287615">
        <w:t>碳达峰、碳中和</w:t>
      </w:r>
      <w:r w:rsidRPr="00287615">
        <w:t>”</w:t>
      </w:r>
      <w:r w:rsidRPr="00287615">
        <w:t>目标。</w:t>
      </w:r>
    </w:p>
    <w:p w14:paraId="47C3FA69" w14:textId="77B7FA90" w:rsidR="006B4CF2" w:rsidRDefault="006B2577">
      <w:pPr>
        <w:pStyle w:val="A1"/>
        <w:numPr>
          <w:ilvl w:val="255"/>
          <w:numId w:val="0"/>
        </w:numPr>
      </w:pPr>
      <w:bookmarkStart w:id="29" w:name="_Toc18468"/>
      <w:r>
        <w:rPr>
          <w:rFonts w:hint="eastAsia"/>
        </w:rPr>
        <w:t>八</w:t>
      </w:r>
      <w:r w:rsidR="00000000">
        <w:rPr>
          <w:rFonts w:hint="eastAsia"/>
        </w:rPr>
        <w:t>、结论及建议</w:t>
      </w:r>
      <w:bookmarkEnd w:id="29"/>
    </w:p>
    <w:p w14:paraId="1B9F2240" w14:textId="50AAF3F0" w:rsidR="003D10F4" w:rsidRDefault="003D10F4">
      <w:pPr>
        <w:pStyle w:val="Aff6"/>
        <w:ind w:firstLine="640"/>
      </w:pPr>
      <w:r w:rsidRPr="003D10F4">
        <w:rPr>
          <w:rFonts w:hint="eastAsia"/>
        </w:rPr>
        <w:t>（一）加强规划落地</w:t>
      </w:r>
    </w:p>
    <w:p w14:paraId="12057D84" w14:textId="22D249A1" w:rsidR="003D10F4" w:rsidRDefault="003D10F4">
      <w:pPr>
        <w:pStyle w:val="Aff6"/>
        <w:ind w:firstLine="640"/>
      </w:pPr>
      <w:r w:rsidRPr="008A27E1">
        <w:t>加强与综合交通、停车设施、能源供应等专项规划的衔接，并及时将充换电设施作为城市重要基础设施纳入</w:t>
      </w:r>
      <w:r>
        <w:rPr>
          <w:rFonts w:hint="eastAsia"/>
        </w:rPr>
        <w:t>江北</w:t>
      </w:r>
      <w:r w:rsidRPr="008A27E1">
        <w:rPr>
          <w:rFonts w:hint="eastAsia"/>
        </w:rPr>
        <w:t>区</w:t>
      </w:r>
      <w:r w:rsidRPr="008A27E1">
        <w:t>相关规划。停车设施专项规划应规定各类停车场（库）建设安装充电设施的比例和要求。在控制性详细规划中，应落实充电设施专项规划的相关建设要求。</w:t>
      </w:r>
      <w:r>
        <w:rPr>
          <w:rFonts w:hint="eastAsia"/>
        </w:rPr>
        <w:t>江北</w:t>
      </w:r>
      <w:r w:rsidRPr="008A27E1">
        <w:rPr>
          <w:rFonts w:hint="eastAsia"/>
        </w:rPr>
        <w:t>区</w:t>
      </w:r>
      <w:r w:rsidRPr="008A27E1">
        <w:t>新能源汽车</w:t>
      </w:r>
      <w:r w:rsidRPr="008A27E1">
        <w:rPr>
          <w:rFonts w:hint="eastAsia"/>
        </w:rPr>
        <w:t>充电基础设施建设牵头部门</w:t>
      </w:r>
      <w:r w:rsidRPr="008A27E1">
        <w:t>会同各</w:t>
      </w:r>
      <w:r w:rsidRPr="008A27E1">
        <w:rPr>
          <w:rFonts w:hint="eastAsia"/>
        </w:rPr>
        <w:t>街道、镇</w:t>
      </w:r>
      <w:r w:rsidRPr="008A27E1">
        <w:t>，将本专项规划相关要求在各地总体规划和停车设施专项规划中予以落实，负责全</w:t>
      </w:r>
      <w:r w:rsidRPr="008A27E1">
        <w:rPr>
          <w:rFonts w:hint="eastAsia"/>
        </w:rPr>
        <w:t>区</w:t>
      </w:r>
      <w:r w:rsidRPr="008A27E1">
        <w:t>充换电设施建设运营管理有关工作，按照市场化原则推动各类符合条件的市场主体在</w:t>
      </w:r>
      <w:r>
        <w:rPr>
          <w:rFonts w:hint="eastAsia"/>
        </w:rPr>
        <w:t>江北</w:t>
      </w:r>
      <w:r w:rsidRPr="008A27E1">
        <w:t>投资建设运营充换电设施。各成员单位各司其职，形成充电基础设施建设的工作合力。</w:t>
      </w:r>
    </w:p>
    <w:p w14:paraId="202F9AC5" w14:textId="77777777" w:rsidR="003D10F4" w:rsidRDefault="003D10F4">
      <w:pPr>
        <w:pStyle w:val="Aff6"/>
        <w:ind w:firstLine="640"/>
      </w:pPr>
      <w:r>
        <w:rPr>
          <w:rFonts w:hint="eastAsia"/>
        </w:rPr>
        <w:t>（二）</w:t>
      </w:r>
      <w:r w:rsidRPr="003D10F4">
        <w:rPr>
          <w:rFonts w:hint="eastAsia"/>
        </w:rPr>
        <w:t>严格配建标准</w:t>
      </w:r>
    </w:p>
    <w:p w14:paraId="12828F6E" w14:textId="6418A2EF" w:rsidR="003D10F4" w:rsidRDefault="003D10F4">
      <w:pPr>
        <w:pStyle w:val="Aff6"/>
        <w:ind w:firstLine="640"/>
      </w:pPr>
      <w:r w:rsidRPr="008A27E1">
        <w:t>新建项目应按照最低标准予以预留或配建到位，鼓励新建项目根据实际需求增配充电设施；鼓励已建项目建设充电设施，可以结合老旧小区改造、停车位改建、道路改建等实施。对于</w:t>
      </w:r>
      <w:r w:rsidRPr="008A27E1">
        <w:t>“</w:t>
      </w:r>
      <w:r w:rsidRPr="008A27E1">
        <w:t>十四五</w:t>
      </w:r>
      <w:r w:rsidRPr="008A27E1">
        <w:t>”</w:t>
      </w:r>
      <w:r w:rsidRPr="008A27E1">
        <w:t>期间新建的小区，应</w:t>
      </w:r>
      <w:r w:rsidRPr="008A27E1">
        <w:t>100%</w:t>
      </w:r>
      <w:r w:rsidRPr="008A27E1">
        <w:t>具备充电设施安装接入条件，包括预留电力容量，建设配电分支箱、管线桥架、计量表箱，表后桥架及线缆敷设至每一停车位；应按不低于车位总数的</w:t>
      </w:r>
      <w:r w:rsidRPr="008A27E1">
        <w:t>14%</w:t>
      </w:r>
      <w:r w:rsidRPr="008A27E1">
        <w:t>配建充电桩，充电桩应具备有序放（充）电功能，并优先布设在公共车位，实现</w:t>
      </w:r>
      <w:r w:rsidRPr="008A27E1">
        <w:lastRenderedPageBreak/>
        <w:t>错峰、共享、智慧充电。配套供电设施、防火单元分隔、消防设施等建设应与主体项目同步设计、同步施工。对于大型公共建筑物配建停车场、社会公共停车场，建议建设充电基础设施或预留建设安装条件的车位比例不低于</w:t>
      </w:r>
      <w:r w:rsidRPr="008A27E1">
        <w:t>10%</w:t>
      </w:r>
      <w:r w:rsidRPr="008A27E1">
        <w:t>。</w:t>
      </w:r>
    </w:p>
    <w:p w14:paraId="6385C2BC" w14:textId="4808EAED" w:rsidR="003D10F4" w:rsidRPr="003D10F4" w:rsidRDefault="003D10F4">
      <w:pPr>
        <w:pStyle w:val="Aff6"/>
        <w:ind w:firstLine="640"/>
      </w:pPr>
      <w:r>
        <w:rPr>
          <w:rFonts w:hint="eastAsia"/>
        </w:rPr>
        <w:t>（三）</w:t>
      </w:r>
      <w:r w:rsidRPr="003D10F4">
        <w:rPr>
          <w:rFonts w:hint="eastAsia"/>
        </w:rPr>
        <w:t>完善政策支持</w:t>
      </w:r>
    </w:p>
    <w:p w14:paraId="4CD8D344" w14:textId="33CE0EBD" w:rsidR="003D10F4" w:rsidRDefault="003D10F4">
      <w:pPr>
        <w:pStyle w:val="Aff6"/>
        <w:ind w:firstLine="640"/>
      </w:pPr>
      <w:r w:rsidRPr="008A27E1">
        <w:t>积极发挥新能源汽车财政补贴资金引导作用，强化金融机构服务保障力度，鼓励社会资本参与充换电设施投资运营。充分发挥党政机关、事业单位、公共机构和国有企业示范带头作用，加大所属停车场站充电设施建设力度。鼓励公用充电设施结合加油加气站合建，对于合建且用地规模不突破主体项目原用地规模的充电设施建设，资规部门在规划参数确定上应予以支持；对于技术水平高、示范效应强，产业带动大，经论证确需以单建方式建设的充电设施示范项目，资规部门应在土地供应上予以支持，单建项目按照集约化、</w:t>
      </w:r>
      <w:r w:rsidRPr="008A27E1">
        <w:rPr>
          <w:rFonts w:hint="eastAsia"/>
        </w:rPr>
        <w:t>减少</w:t>
      </w:r>
      <w:r w:rsidRPr="008A27E1">
        <w:t>占地的原则设计。</w:t>
      </w:r>
    </w:p>
    <w:p w14:paraId="7354EE5B" w14:textId="348D3D0E" w:rsidR="003D10F4" w:rsidRPr="003D10F4" w:rsidRDefault="003D10F4" w:rsidP="003D10F4">
      <w:pPr>
        <w:pStyle w:val="Aff6"/>
        <w:ind w:firstLine="640"/>
      </w:pPr>
      <w:r>
        <w:rPr>
          <w:rFonts w:hint="eastAsia"/>
        </w:rPr>
        <w:t>（四）</w:t>
      </w:r>
      <w:r w:rsidRPr="003D10F4">
        <w:rPr>
          <w:rFonts w:hint="eastAsia"/>
        </w:rPr>
        <w:t>优化审批流程</w:t>
      </w:r>
    </w:p>
    <w:p w14:paraId="0307441C" w14:textId="6FCC9A0C" w:rsidR="003D10F4" w:rsidRDefault="003D10F4">
      <w:pPr>
        <w:pStyle w:val="Aff6"/>
        <w:ind w:firstLine="640"/>
      </w:pPr>
      <w:r w:rsidRPr="003D10F4">
        <w:rPr>
          <w:rFonts w:hint="eastAsia"/>
        </w:rPr>
        <w:t>减少充电基础设施的规划建设审批环节，加快办理速度。对个人或企业用户申请安装充电桩的，电网企业应开辟报装绿色服务通道，为用户申请提供方便、快速、高效的服务，减少用户的办事流程。新建独立用地集中式充、换电站在办理规划许可、建设工程规划许可及施工许可时，应简化建设审批流推进项目尽快实施。</w:t>
      </w:r>
    </w:p>
    <w:p w14:paraId="0858A496" w14:textId="700F9B6B" w:rsidR="003D10F4" w:rsidRPr="003D10F4" w:rsidRDefault="003D10F4" w:rsidP="003D10F4">
      <w:pPr>
        <w:pStyle w:val="Aff6"/>
        <w:ind w:firstLine="640"/>
      </w:pPr>
      <w:r>
        <w:rPr>
          <w:rFonts w:hint="eastAsia"/>
        </w:rPr>
        <w:t>（五）</w:t>
      </w:r>
      <w:r w:rsidRPr="003D10F4">
        <w:rPr>
          <w:rFonts w:hint="eastAsia"/>
        </w:rPr>
        <w:t>强化安全管理</w:t>
      </w:r>
    </w:p>
    <w:p w14:paraId="60487566" w14:textId="52A901DF" w:rsidR="003D10F4" w:rsidRDefault="003D10F4">
      <w:pPr>
        <w:pStyle w:val="Aff6"/>
        <w:ind w:firstLine="640"/>
      </w:pPr>
      <w:r w:rsidRPr="003D10F4">
        <w:rPr>
          <w:rFonts w:hint="eastAsia"/>
        </w:rPr>
        <w:lastRenderedPageBreak/>
        <w:t>建立充电基础设施安全管理体系，完善制度标准，加大对用户私拉电线、违规用电、建设施工不规范等行为的查处力度。依法依规对充电基础设施设置场所实施消防设计审核、消防验收以及备案抽查，加强消防监督检查。强化充电设施所有方、运营方以及物业管理方、用户的安全生产主体责任，加强对充电基础设施及其设置场所的日常消防安全</w:t>
      </w:r>
      <w:r w:rsidRPr="003D10F4">
        <w:t xml:space="preserve"> </w:t>
      </w:r>
      <w:r w:rsidRPr="003D10F4">
        <w:t>检查及管理，及时消除安全隐患。</w:t>
      </w:r>
    </w:p>
    <w:p w14:paraId="45E1AA17" w14:textId="2F7140A3" w:rsidR="003D10F4" w:rsidRDefault="003D10F4">
      <w:pPr>
        <w:pStyle w:val="Aff6"/>
        <w:ind w:firstLine="640"/>
      </w:pPr>
      <w:r>
        <w:rPr>
          <w:rFonts w:hint="eastAsia"/>
        </w:rPr>
        <w:t>（六）</w:t>
      </w:r>
      <w:r w:rsidRPr="003D10F4">
        <w:rPr>
          <w:rFonts w:hint="eastAsia"/>
        </w:rPr>
        <w:t>加大物业协调力度</w:t>
      </w:r>
    </w:p>
    <w:p w14:paraId="1ABC87DE" w14:textId="60319A0F" w:rsidR="003D10F4" w:rsidRDefault="003D10F4">
      <w:pPr>
        <w:pStyle w:val="Aff6"/>
        <w:ind w:firstLine="640"/>
      </w:pPr>
      <w:r w:rsidRPr="003D10F4">
        <w:rPr>
          <w:rFonts w:hint="eastAsia"/>
        </w:rPr>
        <w:t>房地产行政主管部门、街道办事处和居委会应按照示范文本，主动加强对业主委员会的指导和监督，引导业主支持充电基础设施建设。业主大会、业主委员会应当依法履行自治管理职责，依据示范文本，结合自身实际，明确物业服务区域内建设管理充电基础设施的流程。</w:t>
      </w:r>
    </w:p>
    <w:p w14:paraId="3E0F8C74" w14:textId="3246EA47" w:rsidR="003D10F4" w:rsidRDefault="003D10F4">
      <w:pPr>
        <w:pStyle w:val="Aff6"/>
        <w:ind w:firstLine="640"/>
      </w:pPr>
      <w:r>
        <w:rPr>
          <w:rFonts w:hint="eastAsia"/>
        </w:rPr>
        <w:t>（七）</w:t>
      </w:r>
      <w:r w:rsidRPr="003D10F4">
        <w:rPr>
          <w:rFonts w:hint="eastAsia"/>
        </w:rPr>
        <w:t>要求提供真实完整的信息</w:t>
      </w:r>
    </w:p>
    <w:p w14:paraId="58694A02" w14:textId="3163654F" w:rsidR="003D10F4" w:rsidRDefault="003D10F4">
      <w:pPr>
        <w:pStyle w:val="Aff6"/>
        <w:ind w:firstLine="640"/>
      </w:pPr>
      <w:r w:rsidRPr="003D10F4">
        <w:rPr>
          <w:rFonts w:hint="eastAsia"/>
        </w:rPr>
        <w:t>对于电网企业服务不合规、充电基础设施运营企业和个人违规用电等情况，依法依规进行查处，并视情节予以处罚。</w:t>
      </w:r>
    </w:p>
    <w:p w14:paraId="3EA71E3A" w14:textId="0647513B" w:rsidR="003D10F4" w:rsidRDefault="003D10F4" w:rsidP="003D10F4">
      <w:pPr>
        <w:pStyle w:val="Aff6"/>
        <w:ind w:firstLine="640"/>
      </w:pPr>
      <w:r>
        <w:rPr>
          <w:rFonts w:hint="eastAsia"/>
        </w:rPr>
        <w:t>（八）</w:t>
      </w:r>
      <w:r w:rsidRPr="003D10F4">
        <w:rPr>
          <w:rFonts w:hint="eastAsia"/>
        </w:rPr>
        <w:t>完善财政价格政策</w:t>
      </w:r>
    </w:p>
    <w:p w14:paraId="27254482" w14:textId="2ADAA349" w:rsidR="003D10F4" w:rsidRDefault="003D10F4" w:rsidP="003D10F4">
      <w:pPr>
        <w:pStyle w:val="Aff6"/>
        <w:ind w:firstLine="640"/>
      </w:pPr>
      <w:r w:rsidRPr="008A27E1">
        <w:rPr>
          <w:rFonts w:hint="eastAsia"/>
        </w:rPr>
        <w:t>加大对充电基础设施补贴力度，制定有关支持政策并向社会公布，给予市场稳定的政策预期。出台充电服务费分类指导价格，在总结各地经验基础上，逐步规范充电服务价格机制。</w:t>
      </w:r>
    </w:p>
    <w:p w14:paraId="4CACB827" w14:textId="10FD48E3" w:rsidR="003D10F4" w:rsidRDefault="003D10F4" w:rsidP="003D10F4">
      <w:pPr>
        <w:pStyle w:val="Aff6"/>
        <w:ind w:firstLine="640"/>
      </w:pPr>
      <w:r>
        <w:rPr>
          <w:rFonts w:hint="eastAsia"/>
        </w:rPr>
        <w:t>（九）</w:t>
      </w:r>
      <w:r w:rsidRPr="003D10F4">
        <w:rPr>
          <w:rFonts w:hint="eastAsia"/>
        </w:rPr>
        <w:t>强化金融服务支撑</w:t>
      </w:r>
    </w:p>
    <w:p w14:paraId="78D74105" w14:textId="21756B66" w:rsidR="003D10F4" w:rsidRPr="003D10F4" w:rsidRDefault="003D10F4" w:rsidP="003D10F4">
      <w:pPr>
        <w:pStyle w:val="Aff6"/>
        <w:ind w:firstLine="640"/>
      </w:pPr>
      <w:r w:rsidRPr="003D10F4">
        <w:rPr>
          <w:rFonts w:hint="eastAsia"/>
        </w:rPr>
        <w:lastRenderedPageBreak/>
        <w:t>加快建立包括财政出资和社会资本投入的多层次担保体系，积极推动设立融资担保基金，拓宽充电基础设施投资运营企业与设备厂商的融资渠道。鼓励利用社会资本设立充电基础设施发展专项基金，探索利用基本养老保险基金投资支持充电基础设施建设。</w:t>
      </w:r>
    </w:p>
    <w:p w14:paraId="208CE00A" w14:textId="77777777" w:rsidR="003D10F4" w:rsidRPr="003D10F4" w:rsidRDefault="003D10F4">
      <w:pPr>
        <w:pStyle w:val="Aff6"/>
        <w:ind w:firstLine="640"/>
      </w:pPr>
    </w:p>
    <w:sectPr w:rsidR="003D10F4" w:rsidRPr="003D10F4">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C5ED9" w14:textId="77777777" w:rsidR="00BA3B87" w:rsidRDefault="00BA3B87">
      <w:r>
        <w:separator/>
      </w:r>
    </w:p>
  </w:endnote>
  <w:endnote w:type="continuationSeparator" w:id="0">
    <w:p w14:paraId="60B65D8A" w14:textId="77777777" w:rsidR="00BA3B87" w:rsidRDefault="00BA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方正仿宋_GBK">
    <w:charset w:val="86"/>
    <w:family w:val="script"/>
    <w:pitch w:val="default"/>
    <w:sig w:usb0="00000001" w:usb1="08000000" w:usb2="00000000" w:usb3="00000000" w:csb0="00040000" w:csb1="00000000"/>
  </w:font>
  <w:font w:name="DFKaiShuW7-B5">
    <w:altName w:val="微软雅黑"/>
    <w:charset w:val="86"/>
    <w:family w:val="script"/>
    <w:pitch w:val="default"/>
    <w:sig w:usb0="00000000" w:usb1="00000000" w:usb2="00000037" w:usb3="00000000" w:csb0="003F00FF" w:csb1="00000000"/>
  </w:font>
  <w:font w:name="微软雅黑">
    <w:panose1 w:val="020B0503020204020204"/>
    <w:charset w:val="86"/>
    <w:family w:val="swiss"/>
    <w:pitch w:val="variable"/>
    <w:sig w:usb0="80000287" w:usb1="2ACF3C50" w:usb2="00000016" w:usb3="00000000" w:csb0="0004001F" w:csb1="00000000"/>
  </w:font>
  <w:font w:name="Matura MT Script Capitals">
    <w:panose1 w:val="0302080206060207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96AC" w14:textId="77777777" w:rsidR="006B4CF2" w:rsidRDefault="006B4CF2">
    <w:pPr>
      <w:pStyle w:val="af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8931" w14:textId="77777777" w:rsidR="006B4CF2" w:rsidRDefault="00000000">
    <w:pPr>
      <w:pStyle w:val="af7"/>
      <w:jc w:val="center"/>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00B87" w14:textId="77777777" w:rsidR="00BA3B87" w:rsidRDefault="00BA3B87">
      <w:r>
        <w:separator/>
      </w:r>
    </w:p>
  </w:footnote>
  <w:footnote w:type="continuationSeparator" w:id="0">
    <w:p w14:paraId="2435E279" w14:textId="77777777" w:rsidR="00BA3B87" w:rsidRDefault="00BA3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F1E7D"/>
    <w:multiLevelType w:val="multilevel"/>
    <w:tmpl w:val="288F1E7D"/>
    <w:lvl w:ilvl="0">
      <w:start w:val="1"/>
      <w:numFmt w:val="decimal"/>
      <w:pStyle w:val="2"/>
      <w:lvlText w:val="表2-%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093447D"/>
    <w:multiLevelType w:val="multilevel"/>
    <w:tmpl w:val="BC4096F0"/>
    <w:lvl w:ilvl="0">
      <w:start w:val="1"/>
      <w:numFmt w:val="decimal"/>
      <w:suff w:val="nothing"/>
      <w:lvlText w:val="表 5-%1 "/>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5371827"/>
    <w:multiLevelType w:val="multilevel"/>
    <w:tmpl w:val="45371827"/>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3" w15:restartNumberingAfterBreak="0">
    <w:nsid w:val="510864AD"/>
    <w:multiLevelType w:val="multilevel"/>
    <w:tmpl w:val="510864AD"/>
    <w:lvl w:ilvl="0">
      <w:start w:val="1"/>
      <w:numFmt w:val="decimal"/>
      <w:pStyle w:val="4"/>
      <w:lvlText w:val="表4-%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67D44A5"/>
    <w:multiLevelType w:val="multilevel"/>
    <w:tmpl w:val="567D44A5"/>
    <w:lvl w:ilvl="0">
      <w:start w:val="1"/>
      <w:numFmt w:val="chineseCountingThousand"/>
      <w:pStyle w:val="AA"/>
      <w:lvlText w:val="第%1章 "/>
      <w:lvlJc w:val="center"/>
      <w:pPr>
        <w:ind w:left="0" w:firstLine="723"/>
      </w:pPr>
      <w:rPr>
        <w:rFonts w:ascii="宋体" w:eastAsia="宋体" w:hAnsi="宋体" w:hint="eastAsia"/>
      </w:rPr>
    </w:lvl>
    <w:lvl w:ilvl="1">
      <w:start w:val="1"/>
      <w:numFmt w:val="decimal"/>
      <w:pStyle w:val="AA0"/>
      <w:isLgl/>
      <w:lvlText w:val="%1.%2 "/>
      <w:lvlJc w:val="left"/>
      <w:pPr>
        <w:ind w:left="0" w:firstLine="0"/>
      </w:pPr>
      <w:rPr>
        <w:rFonts w:ascii="Times New Roman" w:eastAsia="宋体" w:hAnsi="Times New Roman" w:hint="default"/>
        <w:b/>
        <w:i w:val="0"/>
        <w:sz w:val="30"/>
        <w:szCs w:val="30"/>
      </w:rPr>
    </w:lvl>
    <w:lvl w:ilvl="2">
      <w:start w:val="1"/>
      <w:numFmt w:val="decimal"/>
      <w:pStyle w:val="AA1"/>
      <w:isLgl/>
      <w:lvlText w:val="%1.%2.%3 "/>
      <w:lvlJc w:val="left"/>
      <w:pPr>
        <w:ind w:left="567" w:hanging="567"/>
      </w:pPr>
      <w:rPr>
        <w:rFonts w:hint="eastAsia"/>
      </w:rPr>
    </w:lvl>
    <w:lvl w:ilvl="3">
      <w:start w:val="1"/>
      <w:numFmt w:val="decimal"/>
      <w:pStyle w:val="AA2"/>
      <w:isLgl/>
      <w:lvlText w:val="%1.%2.%3.%4 "/>
      <w:lvlJc w:val="left"/>
      <w:pPr>
        <w:ind w:left="0" w:firstLine="0"/>
      </w:pPr>
      <w:rPr>
        <w:rFonts w:hint="eastAsia"/>
      </w:rPr>
    </w:lvl>
    <w:lvl w:ilvl="4">
      <w:start w:val="1"/>
      <w:numFmt w:val="decimal"/>
      <w:lvlRestart w:val="1"/>
      <w:pStyle w:val="AA3"/>
      <w:isLgl/>
      <w:lvlText w:val="表%1-%5 "/>
      <w:lvlJc w:val="left"/>
      <w:pPr>
        <w:ind w:left="0" w:firstLine="0"/>
      </w:pPr>
      <w:rPr>
        <w:rFonts w:hint="eastAsia"/>
      </w:rPr>
    </w:lvl>
    <w:lvl w:ilvl="5">
      <w:start w:val="1"/>
      <w:numFmt w:val="decimal"/>
      <w:lvlRestart w:val="1"/>
      <w:pStyle w:val="AA4"/>
      <w:isLgl/>
      <w:lvlText w:val="图%1-%6 "/>
      <w:lvlJc w:val="center"/>
      <w:pPr>
        <w:ind w:left="0" w:firstLine="0"/>
      </w:pPr>
      <w:rPr>
        <w:rFonts w:hint="eastAsia"/>
      </w:rPr>
    </w:lvl>
    <w:lvl w:ilvl="6">
      <w:start w:val="1"/>
      <w:numFmt w:val="decimal"/>
      <w:lvlRestart w:val="1"/>
      <w:pStyle w:val="AB"/>
      <w:lvlText w:val="附件%7."/>
      <w:lvlJc w:val="left"/>
      <w:pPr>
        <w:ind w:left="0" w:firstLine="0"/>
      </w:pPr>
      <w:rPr>
        <w:rFonts w:hint="eastAsia"/>
      </w:rPr>
    </w:lvl>
    <w:lvl w:ilvl="7">
      <w:start w:val="1"/>
      <w:numFmt w:val="decimal"/>
      <w:pStyle w:val="AB0"/>
      <w:lvlText w:val="附件表%7-%8"/>
      <w:lvlJc w:val="left"/>
      <w:pPr>
        <w:ind w:left="0" w:firstLine="0"/>
      </w:pPr>
      <w:rPr>
        <w:rFonts w:hint="eastAsia"/>
      </w:rPr>
    </w:lvl>
    <w:lvl w:ilvl="8">
      <w:start w:val="1"/>
      <w:numFmt w:val="lowerRoman"/>
      <w:lvlText w:val="%9."/>
      <w:lvlJc w:val="right"/>
      <w:pPr>
        <w:ind w:left="4503" w:hanging="420"/>
      </w:pPr>
      <w:rPr>
        <w:rFonts w:hint="eastAsia"/>
      </w:rPr>
    </w:lvl>
  </w:abstractNum>
  <w:abstractNum w:abstractNumId="5" w15:restartNumberingAfterBreak="0">
    <w:nsid w:val="668F3FE8"/>
    <w:multiLevelType w:val="multilevel"/>
    <w:tmpl w:val="668F3FE8"/>
    <w:lvl w:ilvl="0">
      <w:start w:val="1"/>
      <w:numFmt w:val="decimal"/>
      <w:pStyle w:val="3"/>
      <w:lvlText w:val="表3-%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E10231D"/>
    <w:multiLevelType w:val="multilevel"/>
    <w:tmpl w:val="6E10231D"/>
    <w:lvl w:ilvl="0">
      <w:start w:val="1"/>
      <w:numFmt w:val="chineseCountingThousand"/>
      <w:pStyle w:val="A1"/>
      <w:suff w:val="nothing"/>
      <w:lvlText w:val="第%1章  "/>
      <w:lvlJc w:val="left"/>
      <w:pPr>
        <w:ind w:left="0" w:firstLine="0"/>
      </w:pPr>
      <w:rPr>
        <w:rFonts w:hint="eastAsia"/>
      </w:rPr>
    </w:lvl>
    <w:lvl w:ilvl="1">
      <w:start w:val="1"/>
      <w:numFmt w:val="decimal"/>
      <w:pStyle w:val="A2"/>
      <w:isLgl/>
      <w:suff w:val="nothing"/>
      <w:lvlText w:val="%1.%2  "/>
      <w:lvlJc w:val="left"/>
      <w:pPr>
        <w:ind w:left="0" w:firstLine="0"/>
      </w:pPr>
      <w:rPr>
        <w:rFonts w:hint="eastAsia"/>
      </w:rPr>
    </w:lvl>
    <w:lvl w:ilvl="2">
      <w:start w:val="1"/>
      <w:numFmt w:val="decimal"/>
      <w:pStyle w:val="A3"/>
      <w:isLgl/>
      <w:suff w:val="nothing"/>
      <w:lvlText w:val="%1.%2.%3  "/>
      <w:lvlJc w:val="left"/>
      <w:pPr>
        <w:ind w:left="0" w:firstLine="0"/>
      </w:pPr>
      <w:rPr>
        <w:rFonts w:hint="eastAsia"/>
      </w:rPr>
    </w:lvl>
    <w:lvl w:ilvl="3">
      <w:start w:val="1"/>
      <w:numFmt w:val="decimal"/>
      <w:pStyle w:val="A4"/>
      <w:isLgl/>
      <w:suff w:val="nothing"/>
      <w:lvlText w:val="%1.%2.%3.%4 "/>
      <w:lvlJc w:val="left"/>
      <w:pPr>
        <w:ind w:left="0" w:firstLine="0"/>
      </w:pPr>
      <w:rPr>
        <w:rFonts w:hint="eastAsia"/>
      </w:rPr>
    </w:lvl>
    <w:lvl w:ilvl="4">
      <w:start w:val="1"/>
      <w:numFmt w:val="decimal"/>
      <w:lvlRestart w:val="1"/>
      <w:pStyle w:val="a"/>
      <w:isLgl/>
      <w:suff w:val="nothing"/>
      <w:lvlText w:val="图%1-%5 "/>
      <w:lvlJc w:val="left"/>
      <w:pPr>
        <w:ind w:left="0" w:firstLine="0"/>
      </w:pPr>
      <w:rPr>
        <w:rFonts w:hint="eastAsia"/>
      </w:rPr>
    </w:lvl>
    <w:lvl w:ilvl="5">
      <w:start w:val="1"/>
      <w:numFmt w:val="decimal"/>
      <w:lvlRestart w:val="1"/>
      <w:pStyle w:val="a0"/>
      <w:isLgl/>
      <w:suff w:val="nothing"/>
      <w:lvlText w:val="表%1-%6 "/>
      <w:lvlJc w:val="left"/>
      <w:pPr>
        <w:ind w:left="0" w:firstLine="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852187912">
    <w:abstractNumId w:val="6"/>
  </w:num>
  <w:num w:numId="2" w16cid:durableId="763232347">
    <w:abstractNumId w:val="4"/>
  </w:num>
  <w:num w:numId="3" w16cid:durableId="1195653366">
    <w:abstractNumId w:val="5"/>
  </w:num>
  <w:num w:numId="4" w16cid:durableId="1371494740">
    <w:abstractNumId w:val="3"/>
  </w:num>
  <w:num w:numId="5" w16cid:durableId="1790784301">
    <w:abstractNumId w:val="0"/>
  </w:num>
  <w:num w:numId="6" w16cid:durableId="1334602872">
    <w:abstractNumId w:val="2"/>
  </w:num>
  <w:num w:numId="7" w16cid:durableId="598176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AwYmM5M2M0YzRlMzRiZmNkZmNjYmUzOTA0YTg3NGIifQ=="/>
  </w:docVars>
  <w:rsids>
    <w:rsidRoot w:val="006B4CF2"/>
    <w:rsid w:val="BE9D9517"/>
    <w:rsid w:val="00016FAF"/>
    <w:rsid w:val="000612E8"/>
    <w:rsid w:val="00061CEF"/>
    <w:rsid w:val="0006381E"/>
    <w:rsid w:val="00097736"/>
    <w:rsid w:val="000F21EC"/>
    <w:rsid w:val="00146DD8"/>
    <w:rsid w:val="001A0B6F"/>
    <w:rsid w:val="001B02BE"/>
    <w:rsid w:val="001B036A"/>
    <w:rsid w:val="001B52FD"/>
    <w:rsid w:val="00287615"/>
    <w:rsid w:val="002A7DB5"/>
    <w:rsid w:val="002C332C"/>
    <w:rsid w:val="0037312A"/>
    <w:rsid w:val="003854A0"/>
    <w:rsid w:val="003D10F4"/>
    <w:rsid w:val="003D20BD"/>
    <w:rsid w:val="00450C7D"/>
    <w:rsid w:val="00464B09"/>
    <w:rsid w:val="0047676A"/>
    <w:rsid w:val="004D4C6E"/>
    <w:rsid w:val="004E36E5"/>
    <w:rsid w:val="005308AD"/>
    <w:rsid w:val="00584682"/>
    <w:rsid w:val="005915B5"/>
    <w:rsid w:val="005B6622"/>
    <w:rsid w:val="00607D0C"/>
    <w:rsid w:val="00645232"/>
    <w:rsid w:val="0064764C"/>
    <w:rsid w:val="00686DD8"/>
    <w:rsid w:val="006B2577"/>
    <w:rsid w:val="006B4CF2"/>
    <w:rsid w:val="0075217B"/>
    <w:rsid w:val="00765B26"/>
    <w:rsid w:val="00770E08"/>
    <w:rsid w:val="0077394C"/>
    <w:rsid w:val="007918B6"/>
    <w:rsid w:val="007D4A25"/>
    <w:rsid w:val="007F18AD"/>
    <w:rsid w:val="0084652D"/>
    <w:rsid w:val="00863075"/>
    <w:rsid w:val="00893782"/>
    <w:rsid w:val="008967DB"/>
    <w:rsid w:val="008F22EB"/>
    <w:rsid w:val="008F62D6"/>
    <w:rsid w:val="00904877"/>
    <w:rsid w:val="009125C5"/>
    <w:rsid w:val="009618FB"/>
    <w:rsid w:val="00984B38"/>
    <w:rsid w:val="00986889"/>
    <w:rsid w:val="00A11FF3"/>
    <w:rsid w:val="00A32BC9"/>
    <w:rsid w:val="00A608AE"/>
    <w:rsid w:val="00B152C2"/>
    <w:rsid w:val="00B5481A"/>
    <w:rsid w:val="00BA3B87"/>
    <w:rsid w:val="00BC39BD"/>
    <w:rsid w:val="00C06B4E"/>
    <w:rsid w:val="00C33E75"/>
    <w:rsid w:val="00C41334"/>
    <w:rsid w:val="00C8288A"/>
    <w:rsid w:val="00D041E5"/>
    <w:rsid w:val="00E050BD"/>
    <w:rsid w:val="00E10D89"/>
    <w:rsid w:val="00E928EC"/>
    <w:rsid w:val="00ED224B"/>
    <w:rsid w:val="00F827AE"/>
    <w:rsid w:val="00FC27D0"/>
    <w:rsid w:val="72994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B8DFB"/>
  <w15:docId w15:val="{F2ADE367-911C-4280-983C-C09E8215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unhideWhenUsed="1"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unhideWhenUsed="1" w:qFormat="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uiPriority="0"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qFormat="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5"/>
    <w:next w:val="a5"/>
    <w:link w:val="10"/>
    <w:uiPriority w:val="9"/>
    <w:qFormat/>
    <w:pPr>
      <w:keepNext/>
      <w:keepLines/>
      <w:spacing w:before="340" w:after="330" w:line="578" w:lineRule="auto"/>
      <w:outlineLvl w:val="0"/>
    </w:pPr>
    <w:rPr>
      <w:b/>
      <w:bCs/>
      <w:kern w:val="44"/>
      <w:sz w:val="44"/>
      <w:szCs w:val="44"/>
    </w:rPr>
  </w:style>
  <w:style w:type="paragraph" w:styleId="20">
    <w:name w:val="heading 2"/>
    <w:basedOn w:val="a5"/>
    <w:next w:val="a5"/>
    <w:link w:val="21"/>
    <w:uiPriority w:val="9"/>
    <w:unhideWhenUsed/>
    <w:qFormat/>
    <w:pPr>
      <w:keepNext/>
      <w:keepLines/>
      <w:spacing w:before="260" w:after="260" w:line="416" w:lineRule="auto"/>
      <w:outlineLvl w:val="1"/>
    </w:pPr>
    <w:rPr>
      <w:rFonts w:ascii="Cambria" w:eastAsia="宋体" w:hAnsi="Cambria" w:cs="Times New Roman"/>
      <w:b/>
      <w:bCs/>
      <w:sz w:val="32"/>
      <w:szCs w:val="32"/>
    </w:rPr>
  </w:style>
  <w:style w:type="paragraph" w:styleId="30">
    <w:name w:val="heading 3"/>
    <w:basedOn w:val="a5"/>
    <w:next w:val="a5"/>
    <w:link w:val="31"/>
    <w:uiPriority w:val="9"/>
    <w:unhideWhenUsed/>
    <w:qFormat/>
    <w:pPr>
      <w:keepNext/>
      <w:keepLines/>
      <w:spacing w:before="260" w:after="260" w:line="416" w:lineRule="auto"/>
      <w:outlineLvl w:val="2"/>
    </w:pPr>
    <w:rPr>
      <w:b/>
      <w:bCs/>
      <w:sz w:val="32"/>
      <w:szCs w:val="32"/>
    </w:rPr>
  </w:style>
  <w:style w:type="paragraph" w:styleId="5">
    <w:name w:val="heading 5"/>
    <w:basedOn w:val="a5"/>
    <w:next w:val="a5"/>
    <w:link w:val="50"/>
    <w:uiPriority w:val="9"/>
    <w:unhideWhenUsed/>
    <w:qFormat/>
    <w:pPr>
      <w:keepNext/>
      <w:keepLines/>
      <w:widowControl/>
      <w:adjustRightInd w:val="0"/>
      <w:snapToGrid w:val="0"/>
      <w:spacing w:before="280" w:after="290" w:line="376" w:lineRule="auto"/>
      <w:jc w:val="center"/>
      <w:outlineLvl w:val="4"/>
    </w:pPr>
    <w:rPr>
      <w:rFonts w:ascii="Times New Roman" w:eastAsia="宋体" w:hAnsi="Times New Roman" w:cs="Times New Roman"/>
      <w:b/>
      <w:bCs/>
      <w:sz w:val="28"/>
      <w:szCs w:val="28"/>
    </w:rPr>
  </w:style>
  <w:style w:type="paragraph" w:styleId="6">
    <w:name w:val="heading 6"/>
    <w:basedOn w:val="a5"/>
    <w:next w:val="a5"/>
    <w:link w:val="60"/>
    <w:uiPriority w:val="9"/>
    <w:unhideWhenUsed/>
    <w:qFormat/>
    <w:pPr>
      <w:keepNext/>
      <w:keepLines/>
      <w:widowControl/>
      <w:adjustRightInd w:val="0"/>
      <w:snapToGrid w:val="0"/>
      <w:spacing w:before="240" w:after="64" w:line="320" w:lineRule="auto"/>
      <w:jc w:val="center"/>
      <w:outlineLvl w:val="5"/>
    </w:pPr>
    <w:rPr>
      <w:rFonts w:ascii="等线 Light" w:eastAsia="等线 Light" w:hAnsi="等线 Light" w:cs="Times New Roman"/>
      <w:b/>
      <w:bCs/>
      <w:sz w:val="24"/>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TOC7">
    <w:name w:val="toc 7"/>
    <w:basedOn w:val="a5"/>
    <w:next w:val="a5"/>
    <w:uiPriority w:val="39"/>
    <w:unhideWhenUsed/>
    <w:qFormat/>
    <w:pPr>
      <w:widowControl/>
      <w:adjustRightInd w:val="0"/>
      <w:snapToGrid w:val="0"/>
      <w:ind w:left="1260"/>
      <w:jc w:val="left"/>
      <w:outlineLvl w:val="4"/>
    </w:pPr>
    <w:rPr>
      <w:rFonts w:ascii="等线" w:eastAsia="宋体" w:hAnsi="等线" w:cs="Times New Roman"/>
      <w:sz w:val="18"/>
      <w:szCs w:val="18"/>
    </w:rPr>
  </w:style>
  <w:style w:type="paragraph" w:styleId="a9">
    <w:name w:val="Normal Indent"/>
    <w:basedOn w:val="a5"/>
    <w:link w:val="ac"/>
    <w:unhideWhenUsed/>
    <w:qFormat/>
    <w:pPr>
      <w:adjustRightInd w:val="0"/>
      <w:snapToGrid w:val="0"/>
      <w:spacing w:line="240" w:lineRule="atLeast"/>
      <w:ind w:firstLineChars="200" w:firstLine="200"/>
    </w:pPr>
    <w:rPr>
      <w:rFonts w:ascii="Times New Roman" w:eastAsia="华文仿宋" w:hAnsi="Times New Roman" w:cs="Times New Roman"/>
      <w:sz w:val="18"/>
      <w:lang w:val="zh-CN"/>
    </w:rPr>
  </w:style>
  <w:style w:type="paragraph" w:styleId="ad">
    <w:name w:val="caption"/>
    <w:basedOn w:val="a5"/>
    <w:next w:val="a5"/>
    <w:uiPriority w:val="35"/>
    <w:unhideWhenUsed/>
    <w:qFormat/>
    <w:pPr>
      <w:widowControl/>
      <w:adjustRightInd w:val="0"/>
      <w:snapToGrid w:val="0"/>
      <w:jc w:val="center"/>
      <w:outlineLvl w:val="4"/>
    </w:pPr>
    <w:rPr>
      <w:rFonts w:ascii="等线 Light" w:eastAsia="黑体" w:hAnsi="等线 Light" w:cs="Times New Roman"/>
      <w:sz w:val="20"/>
      <w:szCs w:val="20"/>
    </w:rPr>
  </w:style>
  <w:style w:type="paragraph" w:styleId="ae">
    <w:name w:val="annotation text"/>
    <w:basedOn w:val="a5"/>
    <w:link w:val="af"/>
    <w:uiPriority w:val="99"/>
    <w:unhideWhenUsed/>
    <w:qFormat/>
    <w:pPr>
      <w:jc w:val="left"/>
    </w:pPr>
  </w:style>
  <w:style w:type="paragraph" w:styleId="af0">
    <w:name w:val="Body Text"/>
    <w:basedOn w:val="a5"/>
    <w:link w:val="af1"/>
    <w:qFormat/>
    <w:pPr>
      <w:spacing w:after="120" w:line="500" w:lineRule="exact"/>
      <w:ind w:firstLineChars="200" w:firstLine="200"/>
    </w:pPr>
    <w:rPr>
      <w:rFonts w:ascii="Times New Roman" w:eastAsia="华文仿宋" w:hAnsi="Times New Roman" w:cs="Times New Roman"/>
      <w:sz w:val="28"/>
      <w:szCs w:val="24"/>
    </w:rPr>
  </w:style>
  <w:style w:type="paragraph" w:styleId="af2">
    <w:name w:val="Block Text"/>
    <w:basedOn w:val="a5"/>
    <w:qFormat/>
    <w:pPr>
      <w:spacing w:after="120" w:line="360" w:lineRule="auto"/>
      <w:ind w:leftChars="700" w:left="1440" w:rightChars="700" w:right="1440" w:firstLineChars="200" w:firstLine="1920"/>
    </w:pPr>
    <w:rPr>
      <w:rFonts w:ascii="Times New Roman" w:eastAsia="宋体" w:hAnsi="Times New Roman" w:cs="Times New Roman"/>
      <w:sz w:val="24"/>
      <w:szCs w:val="24"/>
    </w:rPr>
  </w:style>
  <w:style w:type="paragraph" w:styleId="TOC5">
    <w:name w:val="toc 5"/>
    <w:basedOn w:val="a5"/>
    <w:next w:val="a5"/>
    <w:uiPriority w:val="39"/>
    <w:unhideWhenUsed/>
    <w:qFormat/>
    <w:pPr>
      <w:widowControl/>
      <w:adjustRightInd w:val="0"/>
      <w:snapToGrid w:val="0"/>
      <w:ind w:left="840"/>
      <w:jc w:val="left"/>
      <w:outlineLvl w:val="4"/>
    </w:pPr>
    <w:rPr>
      <w:rFonts w:ascii="等线" w:eastAsia="宋体" w:hAnsi="等线" w:cs="Times New Roman"/>
      <w:sz w:val="18"/>
      <w:szCs w:val="18"/>
    </w:rPr>
  </w:style>
  <w:style w:type="paragraph" w:styleId="TOC3">
    <w:name w:val="toc 3"/>
    <w:basedOn w:val="a5"/>
    <w:next w:val="a5"/>
    <w:uiPriority w:val="39"/>
    <w:unhideWhenUsed/>
    <w:qFormat/>
    <w:pPr>
      <w:widowControl/>
      <w:adjustRightInd w:val="0"/>
      <w:snapToGrid w:val="0"/>
      <w:ind w:left="420"/>
      <w:jc w:val="left"/>
      <w:outlineLvl w:val="4"/>
    </w:pPr>
    <w:rPr>
      <w:rFonts w:ascii="等线" w:eastAsia="宋体" w:hAnsi="等线" w:cs="Times New Roman"/>
      <w:i/>
      <w:iCs/>
      <w:sz w:val="20"/>
      <w:szCs w:val="20"/>
    </w:rPr>
  </w:style>
  <w:style w:type="paragraph" w:styleId="40">
    <w:name w:val="List Number 4"/>
    <w:basedOn w:val="a5"/>
    <w:qFormat/>
    <w:pPr>
      <w:tabs>
        <w:tab w:val="left" w:pos="432"/>
        <w:tab w:val="left" w:pos="1620"/>
      </w:tabs>
      <w:spacing w:line="360" w:lineRule="auto"/>
      <w:ind w:left="432" w:firstLineChars="200" w:firstLine="200"/>
    </w:pPr>
    <w:rPr>
      <w:rFonts w:ascii="Times New Roman" w:eastAsia="宋体" w:hAnsi="Times New Roman" w:cs="Times New Roman"/>
      <w:sz w:val="24"/>
      <w:szCs w:val="24"/>
    </w:rPr>
  </w:style>
  <w:style w:type="paragraph" w:styleId="TOC8">
    <w:name w:val="toc 8"/>
    <w:basedOn w:val="a5"/>
    <w:next w:val="a5"/>
    <w:uiPriority w:val="39"/>
    <w:unhideWhenUsed/>
    <w:qFormat/>
    <w:pPr>
      <w:widowControl/>
      <w:adjustRightInd w:val="0"/>
      <w:snapToGrid w:val="0"/>
      <w:ind w:left="1470"/>
      <w:jc w:val="left"/>
      <w:outlineLvl w:val="4"/>
    </w:pPr>
    <w:rPr>
      <w:rFonts w:ascii="等线" w:eastAsia="宋体" w:hAnsi="等线" w:cs="Times New Roman"/>
      <w:sz w:val="18"/>
      <w:szCs w:val="18"/>
    </w:rPr>
  </w:style>
  <w:style w:type="paragraph" w:styleId="af3">
    <w:name w:val="Date"/>
    <w:basedOn w:val="a5"/>
    <w:next w:val="a5"/>
    <w:link w:val="af4"/>
    <w:uiPriority w:val="99"/>
    <w:unhideWhenUsed/>
    <w:qFormat/>
    <w:pPr>
      <w:ind w:leftChars="2500" w:left="100"/>
    </w:pPr>
  </w:style>
  <w:style w:type="paragraph" w:styleId="af5">
    <w:name w:val="Balloon Text"/>
    <w:basedOn w:val="a5"/>
    <w:link w:val="af6"/>
    <w:uiPriority w:val="99"/>
    <w:unhideWhenUsed/>
    <w:qFormat/>
    <w:pPr>
      <w:widowControl/>
      <w:adjustRightInd w:val="0"/>
      <w:snapToGrid w:val="0"/>
      <w:jc w:val="center"/>
      <w:outlineLvl w:val="4"/>
    </w:pPr>
    <w:rPr>
      <w:rFonts w:ascii="Times New Roman" w:eastAsia="宋体" w:hAnsi="Times New Roman" w:cs="Times New Roman"/>
      <w:sz w:val="18"/>
      <w:szCs w:val="18"/>
    </w:rPr>
  </w:style>
  <w:style w:type="paragraph" w:styleId="af7">
    <w:name w:val="footer"/>
    <w:basedOn w:val="a5"/>
    <w:link w:val="af8"/>
    <w:uiPriority w:val="99"/>
    <w:unhideWhenUsed/>
    <w:qFormat/>
    <w:pPr>
      <w:tabs>
        <w:tab w:val="center" w:pos="4153"/>
        <w:tab w:val="right" w:pos="8306"/>
      </w:tabs>
      <w:snapToGrid w:val="0"/>
      <w:jc w:val="left"/>
    </w:pPr>
    <w:rPr>
      <w:sz w:val="18"/>
      <w:szCs w:val="18"/>
    </w:rPr>
  </w:style>
  <w:style w:type="paragraph" w:styleId="af9">
    <w:name w:val="header"/>
    <w:basedOn w:val="a5"/>
    <w:link w:val="af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5"/>
    <w:next w:val="a5"/>
    <w:uiPriority w:val="39"/>
    <w:unhideWhenUsed/>
    <w:qFormat/>
    <w:pPr>
      <w:widowControl/>
      <w:spacing w:after="100" w:line="276" w:lineRule="auto"/>
      <w:jc w:val="left"/>
    </w:pPr>
    <w:rPr>
      <w:rFonts w:ascii="Times New Roman" w:eastAsia="宋体" w:hAnsi="Times New Roman" w:cs="Times New Roman"/>
      <w:b/>
      <w:kern w:val="0"/>
      <w:sz w:val="24"/>
      <w:szCs w:val="20"/>
    </w:rPr>
  </w:style>
  <w:style w:type="paragraph" w:styleId="TOC4">
    <w:name w:val="toc 4"/>
    <w:basedOn w:val="a5"/>
    <w:next w:val="a5"/>
    <w:uiPriority w:val="39"/>
    <w:unhideWhenUsed/>
    <w:qFormat/>
    <w:pPr>
      <w:widowControl/>
      <w:adjustRightInd w:val="0"/>
      <w:snapToGrid w:val="0"/>
      <w:ind w:left="630"/>
      <w:jc w:val="left"/>
      <w:outlineLvl w:val="4"/>
    </w:pPr>
    <w:rPr>
      <w:rFonts w:ascii="等线" w:eastAsia="宋体" w:hAnsi="等线" w:cs="Times New Roman"/>
      <w:sz w:val="18"/>
      <w:szCs w:val="18"/>
    </w:rPr>
  </w:style>
  <w:style w:type="paragraph" w:styleId="TOC6">
    <w:name w:val="toc 6"/>
    <w:basedOn w:val="a5"/>
    <w:next w:val="a5"/>
    <w:uiPriority w:val="39"/>
    <w:unhideWhenUsed/>
    <w:qFormat/>
    <w:pPr>
      <w:widowControl/>
      <w:adjustRightInd w:val="0"/>
      <w:snapToGrid w:val="0"/>
      <w:ind w:left="1050"/>
      <w:jc w:val="left"/>
      <w:outlineLvl w:val="4"/>
    </w:pPr>
    <w:rPr>
      <w:rFonts w:ascii="等线" w:eastAsia="宋体" w:hAnsi="等线" w:cs="Times New Roman"/>
      <w:sz w:val="18"/>
      <w:szCs w:val="18"/>
    </w:rPr>
  </w:style>
  <w:style w:type="paragraph" w:styleId="afb">
    <w:name w:val="table of figures"/>
    <w:basedOn w:val="a5"/>
    <w:next w:val="a5"/>
    <w:uiPriority w:val="99"/>
    <w:unhideWhenUsed/>
    <w:qFormat/>
    <w:pPr>
      <w:widowControl/>
      <w:adjustRightInd w:val="0"/>
      <w:snapToGrid w:val="0"/>
      <w:ind w:leftChars="200" w:left="200" w:hangingChars="200" w:hanging="200"/>
      <w:jc w:val="center"/>
      <w:outlineLvl w:val="4"/>
    </w:pPr>
    <w:rPr>
      <w:rFonts w:ascii="Times New Roman" w:eastAsia="宋体" w:hAnsi="Times New Roman" w:cs="Times New Roman"/>
      <w:szCs w:val="28"/>
    </w:rPr>
  </w:style>
  <w:style w:type="paragraph" w:styleId="TOC2">
    <w:name w:val="toc 2"/>
    <w:basedOn w:val="a5"/>
    <w:next w:val="a5"/>
    <w:uiPriority w:val="39"/>
    <w:unhideWhenUsed/>
    <w:qFormat/>
    <w:pPr>
      <w:widowControl/>
      <w:spacing w:after="100" w:line="276" w:lineRule="auto"/>
      <w:ind w:leftChars="200" w:left="200"/>
      <w:jc w:val="left"/>
    </w:pPr>
    <w:rPr>
      <w:rFonts w:ascii="Times New Roman" w:eastAsia="宋体" w:hAnsi="Times New Roman" w:cs="Times New Roman"/>
      <w:kern w:val="0"/>
      <w:sz w:val="28"/>
      <w:szCs w:val="20"/>
    </w:rPr>
  </w:style>
  <w:style w:type="paragraph" w:styleId="TOC9">
    <w:name w:val="toc 9"/>
    <w:basedOn w:val="a5"/>
    <w:next w:val="a5"/>
    <w:uiPriority w:val="39"/>
    <w:unhideWhenUsed/>
    <w:qFormat/>
    <w:pPr>
      <w:widowControl/>
      <w:adjustRightInd w:val="0"/>
      <w:snapToGrid w:val="0"/>
      <w:ind w:left="1680"/>
      <w:jc w:val="left"/>
      <w:outlineLvl w:val="4"/>
    </w:pPr>
    <w:rPr>
      <w:rFonts w:ascii="等线" w:eastAsia="宋体" w:hAnsi="等线" w:cs="Times New Roman"/>
      <w:sz w:val="18"/>
      <w:szCs w:val="18"/>
    </w:rPr>
  </w:style>
  <w:style w:type="paragraph" w:styleId="afc">
    <w:name w:val="Normal (Web)"/>
    <w:basedOn w:val="a5"/>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d">
    <w:name w:val="annotation subject"/>
    <w:basedOn w:val="ae"/>
    <w:next w:val="ae"/>
    <w:link w:val="afe"/>
    <w:uiPriority w:val="99"/>
    <w:unhideWhenUsed/>
    <w:qFormat/>
    <w:rPr>
      <w:b/>
      <w:bCs/>
    </w:rPr>
  </w:style>
  <w:style w:type="paragraph" w:styleId="aff">
    <w:name w:val="Body Text First Indent"/>
    <w:basedOn w:val="af0"/>
    <w:link w:val="aff0"/>
    <w:qFormat/>
    <w:pPr>
      <w:spacing w:line="240" w:lineRule="auto"/>
      <w:ind w:firstLineChars="100" w:firstLine="420"/>
    </w:pPr>
    <w:rPr>
      <w:rFonts w:eastAsia="宋体"/>
      <w:sz w:val="21"/>
    </w:rPr>
  </w:style>
  <w:style w:type="table" w:styleId="aff1">
    <w:name w:val="Table Grid"/>
    <w:basedOn w:val="a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6"/>
    <w:uiPriority w:val="22"/>
    <w:qFormat/>
    <w:rPr>
      <w:b/>
      <w:bCs/>
    </w:rPr>
  </w:style>
  <w:style w:type="character" w:styleId="aff3">
    <w:name w:val="FollowedHyperlink"/>
    <w:uiPriority w:val="99"/>
    <w:unhideWhenUsed/>
    <w:qFormat/>
    <w:rPr>
      <w:color w:val="800080"/>
      <w:u w:val="single"/>
    </w:rPr>
  </w:style>
  <w:style w:type="character" w:styleId="aff4">
    <w:name w:val="Hyperlink"/>
    <w:basedOn w:val="a6"/>
    <w:uiPriority w:val="99"/>
    <w:unhideWhenUsed/>
    <w:qFormat/>
    <w:rPr>
      <w:color w:val="0000FF"/>
      <w:u w:val="single"/>
    </w:rPr>
  </w:style>
  <w:style w:type="character" w:styleId="aff5">
    <w:name w:val="annotation reference"/>
    <w:basedOn w:val="a6"/>
    <w:uiPriority w:val="99"/>
    <w:unhideWhenUsed/>
    <w:qFormat/>
    <w:rPr>
      <w:sz w:val="21"/>
      <w:szCs w:val="21"/>
    </w:rPr>
  </w:style>
  <w:style w:type="paragraph" w:customStyle="1" w:styleId="A1">
    <w:name w:val="A标题1"/>
    <w:next w:val="a5"/>
    <w:qFormat/>
    <w:pPr>
      <w:keepNext/>
      <w:numPr>
        <w:numId w:val="1"/>
      </w:numPr>
      <w:tabs>
        <w:tab w:val="left" w:pos="425"/>
      </w:tabs>
      <w:spacing w:line="560" w:lineRule="exact"/>
      <w:outlineLvl w:val="0"/>
    </w:pPr>
    <w:rPr>
      <w:rFonts w:eastAsia="黑体"/>
      <w:b/>
      <w:bCs/>
      <w:kern w:val="44"/>
      <w:sz w:val="32"/>
      <w:szCs w:val="36"/>
    </w:rPr>
  </w:style>
  <w:style w:type="paragraph" w:customStyle="1" w:styleId="A2">
    <w:name w:val="A标题2"/>
    <w:next w:val="a5"/>
    <w:qFormat/>
    <w:pPr>
      <w:keepNext/>
      <w:numPr>
        <w:ilvl w:val="1"/>
        <w:numId w:val="1"/>
      </w:numPr>
      <w:tabs>
        <w:tab w:val="left" w:pos="425"/>
      </w:tabs>
      <w:spacing w:line="560" w:lineRule="exact"/>
      <w:outlineLvl w:val="1"/>
    </w:pPr>
    <w:rPr>
      <w:rFonts w:eastAsia="楷体_GB2312"/>
      <w:b/>
      <w:color w:val="000000"/>
      <w:kern w:val="2"/>
      <w:sz w:val="32"/>
      <w:szCs w:val="36"/>
    </w:rPr>
  </w:style>
  <w:style w:type="paragraph" w:customStyle="1" w:styleId="A3">
    <w:name w:val="A标题3"/>
    <w:next w:val="a5"/>
    <w:qFormat/>
    <w:pPr>
      <w:keepNext/>
      <w:numPr>
        <w:ilvl w:val="2"/>
        <w:numId w:val="1"/>
      </w:numPr>
      <w:spacing w:line="560" w:lineRule="exact"/>
      <w:outlineLvl w:val="2"/>
    </w:pPr>
    <w:rPr>
      <w:rFonts w:eastAsia="仿宋_GB2312"/>
      <w:b/>
      <w:sz w:val="32"/>
      <w:szCs w:val="28"/>
    </w:rPr>
  </w:style>
  <w:style w:type="paragraph" w:customStyle="1" w:styleId="A4">
    <w:name w:val="A标题4"/>
    <w:next w:val="a5"/>
    <w:qFormat/>
    <w:pPr>
      <w:keepNext/>
      <w:numPr>
        <w:ilvl w:val="3"/>
        <w:numId w:val="1"/>
      </w:numPr>
      <w:spacing w:beforeLines="50" w:before="50"/>
      <w:outlineLvl w:val="3"/>
    </w:pPr>
    <w:rPr>
      <w:rFonts w:eastAsia="华文仿宋"/>
      <w:b/>
      <w:sz w:val="28"/>
      <w:szCs w:val="24"/>
    </w:rPr>
  </w:style>
  <w:style w:type="paragraph" w:customStyle="1" w:styleId="Aff6">
    <w:name w:val="A正文"/>
    <w:link w:val="AChar"/>
    <w:qFormat/>
    <w:pPr>
      <w:adjustRightInd w:val="0"/>
      <w:snapToGrid w:val="0"/>
      <w:spacing w:line="560" w:lineRule="exact"/>
      <w:ind w:firstLineChars="200" w:firstLine="200"/>
      <w:jc w:val="both"/>
    </w:pPr>
    <w:rPr>
      <w:rFonts w:eastAsia="仿宋_GB2312"/>
      <w:kern w:val="2"/>
      <w:sz w:val="32"/>
      <w:szCs w:val="28"/>
    </w:rPr>
  </w:style>
  <w:style w:type="paragraph" w:customStyle="1" w:styleId="a0">
    <w:name w:val="表格标题"/>
    <w:next w:val="Aff6"/>
    <w:link w:val="Char2"/>
    <w:qFormat/>
    <w:pPr>
      <w:numPr>
        <w:ilvl w:val="5"/>
        <w:numId w:val="1"/>
      </w:numPr>
      <w:jc w:val="both"/>
      <w:outlineLvl w:val="6"/>
    </w:pPr>
    <w:rPr>
      <w:rFonts w:asciiTheme="minorHAnsi" w:eastAsia="华文仿宋" w:hAnsiTheme="minorHAnsi" w:cstheme="minorBidi"/>
      <w:kern w:val="2"/>
      <w:sz w:val="21"/>
      <w:szCs w:val="22"/>
    </w:rPr>
  </w:style>
  <w:style w:type="character" w:customStyle="1" w:styleId="Char2">
    <w:name w:val="表格标题 Char2"/>
    <w:link w:val="a0"/>
    <w:qFormat/>
    <w:rPr>
      <w:rFonts w:eastAsia="华文仿宋"/>
    </w:rPr>
  </w:style>
  <w:style w:type="paragraph" w:customStyle="1" w:styleId="a">
    <w:name w:val="图名"/>
    <w:next w:val="Aff6"/>
    <w:qFormat/>
    <w:pPr>
      <w:widowControl w:val="0"/>
      <w:numPr>
        <w:ilvl w:val="4"/>
        <w:numId w:val="1"/>
      </w:numPr>
      <w:jc w:val="center"/>
      <w:outlineLvl w:val="5"/>
    </w:pPr>
    <w:rPr>
      <w:rFonts w:asciiTheme="minorHAnsi" w:eastAsia="华文仿宋" w:hAnsiTheme="minorHAnsi" w:cstheme="minorBidi"/>
      <w:kern w:val="2"/>
      <w:sz w:val="21"/>
      <w:szCs w:val="21"/>
    </w:rPr>
  </w:style>
  <w:style w:type="character" w:customStyle="1" w:styleId="afa">
    <w:name w:val="页眉 字符"/>
    <w:basedOn w:val="a6"/>
    <w:link w:val="af9"/>
    <w:uiPriority w:val="99"/>
    <w:qFormat/>
    <w:rPr>
      <w:sz w:val="18"/>
      <w:szCs w:val="18"/>
    </w:rPr>
  </w:style>
  <w:style w:type="character" w:customStyle="1" w:styleId="af8">
    <w:name w:val="页脚 字符"/>
    <w:basedOn w:val="a6"/>
    <w:link w:val="af7"/>
    <w:uiPriority w:val="99"/>
    <w:qFormat/>
    <w:rPr>
      <w:sz w:val="18"/>
      <w:szCs w:val="18"/>
    </w:rPr>
  </w:style>
  <w:style w:type="character" w:customStyle="1" w:styleId="10">
    <w:name w:val="标题 1 字符"/>
    <w:basedOn w:val="a6"/>
    <w:link w:val="1"/>
    <w:uiPriority w:val="9"/>
    <w:qFormat/>
    <w:rPr>
      <w:b/>
      <w:bCs/>
      <w:kern w:val="44"/>
      <w:sz w:val="44"/>
      <w:szCs w:val="44"/>
    </w:rPr>
  </w:style>
  <w:style w:type="character" w:customStyle="1" w:styleId="22">
    <w:name w:val="标题 2 字符"/>
    <w:basedOn w:val="a6"/>
    <w:uiPriority w:val="9"/>
    <w:semiHidden/>
    <w:qFormat/>
    <w:rPr>
      <w:rFonts w:asciiTheme="majorHAnsi" w:eastAsiaTheme="majorEastAsia" w:hAnsiTheme="majorHAnsi" w:cstheme="majorBidi"/>
      <w:b/>
      <w:bCs/>
      <w:sz w:val="32"/>
      <w:szCs w:val="32"/>
    </w:rPr>
  </w:style>
  <w:style w:type="character" w:customStyle="1" w:styleId="31">
    <w:name w:val="标题 3 字符"/>
    <w:basedOn w:val="a6"/>
    <w:link w:val="30"/>
    <w:uiPriority w:val="9"/>
    <w:semiHidden/>
    <w:qFormat/>
    <w:rPr>
      <w:b/>
      <w:bCs/>
      <w:sz w:val="32"/>
      <w:szCs w:val="32"/>
    </w:rPr>
  </w:style>
  <w:style w:type="character" w:customStyle="1" w:styleId="50">
    <w:name w:val="标题 5 字符"/>
    <w:basedOn w:val="a6"/>
    <w:link w:val="5"/>
    <w:uiPriority w:val="9"/>
    <w:semiHidden/>
    <w:qFormat/>
    <w:rPr>
      <w:rFonts w:ascii="Times New Roman" w:eastAsia="宋体" w:hAnsi="Times New Roman" w:cs="Times New Roman"/>
      <w:b/>
      <w:bCs/>
      <w:sz w:val="28"/>
      <w:szCs w:val="28"/>
    </w:rPr>
  </w:style>
  <w:style w:type="character" w:customStyle="1" w:styleId="60">
    <w:name w:val="标题 6 字符"/>
    <w:basedOn w:val="a6"/>
    <w:link w:val="6"/>
    <w:uiPriority w:val="9"/>
    <w:qFormat/>
    <w:rPr>
      <w:rFonts w:ascii="等线 Light" w:eastAsia="等线 Light" w:hAnsi="等线 Light" w:cs="Times New Roman"/>
      <w:b/>
      <w:bCs/>
      <w:sz w:val="24"/>
      <w:szCs w:val="24"/>
    </w:rPr>
  </w:style>
  <w:style w:type="paragraph" w:customStyle="1" w:styleId="AA3">
    <w:name w:val="AA表格标题"/>
    <w:basedOn w:val="a5"/>
    <w:link w:val="AA5"/>
    <w:qFormat/>
    <w:pPr>
      <w:numPr>
        <w:ilvl w:val="4"/>
        <w:numId w:val="2"/>
      </w:numPr>
    </w:pPr>
    <w:rPr>
      <w:rFonts w:ascii="Times New Roman" w:eastAsia="华文仿宋" w:hAnsi="Times New Roman"/>
    </w:rPr>
  </w:style>
  <w:style w:type="character" w:customStyle="1" w:styleId="AA5">
    <w:name w:val="AA表格标题 字符"/>
    <w:link w:val="AA3"/>
    <w:qFormat/>
    <w:rPr>
      <w:rFonts w:ascii="Times New Roman" w:eastAsia="华文仿宋" w:hAnsi="Times New Roman"/>
    </w:rPr>
  </w:style>
  <w:style w:type="paragraph" w:customStyle="1" w:styleId="AA0">
    <w:name w:val="AA二级标题"/>
    <w:next w:val="AA6"/>
    <w:link w:val="AA7"/>
    <w:qFormat/>
    <w:pPr>
      <w:numPr>
        <w:ilvl w:val="1"/>
        <w:numId w:val="2"/>
      </w:numPr>
      <w:spacing w:beforeLines="100" w:before="100"/>
      <w:outlineLvl w:val="1"/>
    </w:pPr>
    <w:rPr>
      <w:rFonts w:cstheme="minorBidi"/>
      <w:b/>
      <w:kern w:val="2"/>
      <w:sz w:val="30"/>
      <w:szCs w:val="22"/>
    </w:rPr>
  </w:style>
  <w:style w:type="paragraph" w:customStyle="1" w:styleId="AA6">
    <w:name w:val="AA正文"/>
    <w:basedOn w:val="a5"/>
    <w:link w:val="AA8"/>
    <w:qFormat/>
    <w:pPr>
      <w:spacing w:line="360" w:lineRule="auto"/>
      <w:ind w:firstLineChars="200" w:firstLine="200"/>
    </w:pPr>
    <w:rPr>
      <w:rFonts w:ascii="Times New Roman" w:eastAsia="华文仿宋" w:hAnsi="Times New Roman"/>
      <w:sz w:val="28"/>
    </w:rPr>
  </w:style>
  <w:style w:type="character" w:customStyle="1" w:styleId="AA7">
    <w:name w:val="AA二级标题 字符"/>
    <w:link w:val="AA0"/>
    <w:qFormat/>
    <w:rPr>
      <w:rFonts w:ascii="Times New Roman" w:eastAsia="宋体" w:hAnsi="Times New Roman"/>
      <w:b/>
      <w:sz w:val="30"/>
    </w:rPr>
  </w:style>
  <w:style w:type="paragraph" w:customStyle="1" w:styleId="AA1">
    <w:name w:val="AA三级标题"/>
    <w:basedOn w:val="30"/>
    <w:next w:val="AA6"/>
    <w:link w:val="AA9"/>
    <w:qFormat/>
    <w:pPr>
      <w:numPr>
        <w:ilvl w:val="2"/>
        <w:numId w:val="2"/>
      </w:numPr>
      <w:spacing w:before="0" w:after="0" w:line="360" w:lineRule="auto"/>
    </w:pPr>
    <w:rPr>
      <w:rFonts w:ascii="Times New Roman" w:eastAsia="宋体" w:hAnsi="Times New Roman"/>
      <w:bCs w:val="0"/>
      <w:kern w:val="44"/>
      <w:sz w:val="28"/>
      <w:szCs w:val="36"/>
    </w:rPr>
  </w:style>
  <w:style w:type="character" w:customStyle="1" w:styleId="AA9">
    <w:name w:val="AA三级标题 字符"/>
    <w:link w:val="AA1"/>
    <w:qFormat/>
    <w:rPr>
      <w:rFonts w:ascii="Times New Roman" w:eastAsia="宋体" w:hAnsi="Times New Roman"/>
      <w:b/>
      <w:kern w:val="44"/>
      <w:sz w:val="28"/>
      <w:szCs w:val="36"/>
    </w:rPr>
  </w:style>
  <w:style w:type="paragraph" w:customStyle="1" w:styleId="AA2">
    <w:name w:val="AA四级标题"/>
    <w:basedOn w:val="AA1"/>
    <w:next w:val="AA6"/>
    <w:link w:val="AAa"/>
    <w:qFormat/>
    <w:pPr>
      <w:numPr>
        <w:ilvl w:val="3"/>
      </w:numPr>
      <w:outlineLvl w:val="9"/>
    </w:pPr>
  </w:style>
  <w:style w:type="character" w:customStyle="1" w:styleId="AAa">
    <w:name w:val="AA四级标题 字符"/>
    <w:link w:val="AA2"/>
    <w:qFormat/>
    <w:rPr>
      <w:rFonts w:ascii="Times New Roman" w:eastAsia="宋体" w:hAnsi="Times New Roman"/>
      <w:b/>
      <w:kern w:val="44"/>
      <w:sz w:val="28"/>
      <w:szCs w:val="36"/>
    </w:rPr>
  </w:style>
  <w:style w:type="paragraph" w:customStyle="1" w:styleId="AA4">
    <w:name w:val="AA图名"/>
    <w:basedOn w:val="AA3"/>
    <w:next w:val="AA6"/>
    <w:link w:val="AAb"/>
    <w:qFormat/>
    <w:pPr>
      <w:numPr>
        <w:ilvl w:val="5"/>
      </w:numPr>
      <w:spacing w:afterLines="50" w:after="156"/>
      <w:jc w:val="center"/>
    </w:pPr>
  </w:style>
  <w:style w:type="character" w:customStyle="1" w:styleId="AAb">
    <w:name w:val="AA图名 字符"/>
    <w:basedOn w:val="AA5"/>
    <w:link w:val="AA4"/>
    <w:qFormat/>
    <w:rPr>
      <w:rFonts w:ascii="Times New Roman" w:eastAsia="华文仿宋" w:hAnsi="Times New Roman"/>
    </w:rPr>
  </w:style>
  <w:style w:type="paragraph" w:customStyle="1" w:styleId="AA">
    <w:name w:val="AA一级标题"/>
    <w:basedOn w:val="1"/>
    <w:next w:val="AA6"/>
    <w:link w:val="AAc"/>
    <w:qFormat/>
    <w:pPr>
      <w:pageBreakBefore/>
      <w:numPr>
        <w:numId w:val="2"/>
      </w:numPr>
      <w:spacing w:line="240" w:lineRule="auto"/>
      <w:jc w:val="center"/>
    </w:pPr>
    <w:rPr>
      <w:rFonts w:ascii="Times New Roman" w:eastAsia="宋体" w:hAnsi="Times New Roman"/>
      <w:sz w:val="36"/>
      <w:szCs w:val="36"/>
    </w:rPr>
  </w:style>
  <w:style w:type="character" w:customStyle="1" w:styleId="AAc">
    <w:name w:val="AA一级标题 字符"/>
    <w:link w:val="AA"/>
    <w:qFormat/>
    <w:rPr>
      <w:rFonts w:ascii="Times New Roman" w:eastAsia="宋体" w:hAnsi="Times New Roman"/>
      <w:b/>
      <w:bCs/>
      <w:kern w:val="44"/>
      <w:sz w:val="36"/>
      <w:szCs w:val="36"/>
    </w:rPr>
  </w:style>
  <w:style w:type="character" w:customStyle="1" w:styleId="AA8">
    <w:name w:val="AA正文 字符"/>
    <w:link w:val="AA6"/>
    <w:qFormat/>
    <w:rPr>
      <w:rFonts w:ascii="Times New Roman" w:eastAsia="华文仿宋" w:hAnsi="Times New Roman"/>
      <w:sz w:val="28"/>
    </w:rPr>
  </w:style>
  <w:style w:type="paragraph" w:customStyle="1" w:styleId="AB">
    <w:name w:val="AB附件"/>
    <w:basedOn w:val="AA"/>
    <w:link w:val="AB1"/>
    <w:qFormat/>
    <w:pPr>
      <w:numPr>
        <w:ilvl w:val="6"/>
      </w:numPr>
      <w:spacing w:beforeLines="100" w:before="240" w:afterLines="50" w:after="120"/>
      <w:jc w:val="left"/>
      <w:textAlignment w:val="baseline"/>
    </w:pPr>
  </w:style>
  <w:style w:type="character" w:customStyle="1" w:styleId="AB1">
    <w:name w:val="AB附件 字符"/>
    <w:basedOn w:val="AAc"/>
    <w:link w:val="AB"/>
    <w:qFormat/>
    <w:rPr>
      <w:rFonts w:ascii="Times New Roman" w:eastAsia="宋体" w:hAnsi="Times New Roman"/>
      <w:b/>
      <w:bCs/>
      <w:kern w:val="44"/>
      <w:sz w:val="36"/>
      <w:szCs w:val="36"/>
    </w:rPr>
  </w:style>
  <w:style w:type="paragraph" w:customStyle="1" w:styleId="AB0">
    <w:name w:val="AB附件表格"/>
    <w:basedOn w:val="AA3"/>
    <w:link w:val="AB2"/>
    <w:qFormat/>
    <w:pPr>
      <w:numPr>
        <w:ilvl w:val="7"/>
      </w:numPr>
    </w:pPr>
  </w:style>
  <w:style w:type="character" w:customStyle="1" w:styleId="AB2">
    <w:name w:val="AB附件表格 字符"/>
    <w:basedOn w:val="AA5"/>
    <w:link w:val="AB0"/>
    <w:qFormat/>
    <w:rPr>
      <w:rFonts w:ascii="Times New Roman" w:eastAsia="华文仿宋" w:hAnsi="Times New Roman"/>
    </w:rPr>
  </w:style>
  <w:style w:type="paragraph" w:customStyle="1" w:styleId="AAd">
    <w:name w:val="AA注释"/>
    <w:basedOn w:val="AA3"/>
    <w:link w:val="AAe"/>
    <w:qFormat/>
    <w:pPr>
      <w:numPr>
        <w:ilvl w:val="0"/>
        <w:numId w:val="0"/>
      </w:numPr>
      <w:jc w:val="left"/>
    </w:pPr>
  </w:style>
  <w:style w:type="character" w:customStyle="1" w:styleId="AAe">
    <w:name w:val="AA注释 字符"/>
    <w:basedOn w:val="AA5"/>
    <w:link w:val="AAd"/>
    <w:qFormat/>
    <w:rPr>
      <w:rFonts w:ascii="Times New Roman" w:eastAsia="华文仿宋" w:hAnsi="Times New Roman"/>
    </w:rPr>
  </w:style>
  <w:style w:type="paragraph" w:customStyle="1" w:styleId="00">
    <w:name w:val="00表格内容"/>
    <w:basedOn w:val="a5"/>
    <w:next w:val="a5"/>
    <w:link w:val="000"/>
    <w:qFormat/>
    <w:pPr>
      <w:widowControl/>
      <w:adjustRightInd w:val="0"/>
      <w:snapToGrid w:val="0"/>
      <w:jc w:val="center"/>
    </w:pPr>
    <w:rPr>
      <w:rFonts w:ascii="Times New Roman" w:eastAsia="华文仿宋" w:hAnsi="Times New Roman" w:cs="宋体"/>
      <w:color w:val="000000"/>
      <w:kern w:val="0"/>
      <w:sz w:val="18"/>
      <w:szCs w:val="18"/>
    </w:rPr>
  </w:style>
  <w:style w:type="character" w:customStyle="1" w:styleId="000">
    <w:name w:val="00表格内容 字符"/>
    <w:basedOn w:val="a6"/>
    <w:link w:val="00"/>
    <w:qFormat/>
    <w:rPr>
      <w:rFonts w:ascii="Times New Roman" w:eastAsia="华文仿宋" w:hAnsi="Times New Roman" w:cs="宋体"/>
      <w:color w:val="000000"/>
      <w:kern w:val="0"/>
      <w:sz w:val="18"/>
      <w:szCs w:val="18"/>
    </w:rPr>
  </w:style>
  <w:style w:type="paragraph" w:customStyle="1" w:styleId="0">
    <w:name w:val="0正文"/>
    <w:qFormat/>
    <w:pPr>
      <w:adjustRightInd w:val="0"/>
      <w:snapToGrid w:val="0"/>
      <w:spacing w:line="360" w:lineRule="auto"/>
      <w:ind w:firstLineChars="200" w:firstLine="200"/>
      <w:jc w:val="both"/>
    </w:pPr>
    <w:rPr>
      <w:rFonts w:eastAsia="华文仿宋"/>
      <w:kern w:val="2"/>
      <w:sz w:val="28"/>
      <w:szCs w:val="28"/>
    </w:rPr>
  </w:style>
  <w:style w:type="paragraph" w:customStyle="1" w:styleId="001">
    <w:name w:val="00表格名称"/>
    <w:basedOn w:val="a5"/>
    <w:next w:val="0"/>
    <w:qFormat/>
    <w:pPr>
      <w:jc w:val="center"/>
      <w:outlineLvl w:val="5"/>
    </w:pPr>
    <w:rPr>
      <w:rFonts w:ascii="Times New Roman" w:eastAsia="华文仿宋" w:hAnsi="Times New Roman"/>
      <w:szCs w:val="21"/>
    </w:rPr>
  </w:style>
  <w:style w:type="character" w:customStyle="1" w:styleId="af">
    <w:name w:val="批注文字 字符"/>
    <w:basedOn w:val="a6"/>
    <w:link w:val="ae"/>
    <w:uiPriority w:val="99"/>
    <w:qFormat/>
  </w:style>
  <w:style w:type="character" w:customStyle="1" w:styleId="afe">
    <w:name w:val="批注主题 字符"/>
    <w:basedOn w:val="af"/>
    <w:link w:val="afd"/>
    <w:uiPriority w:val="99"/>
    <w:semiHidden/>
    <w:qFormat/>
    <w:rPr>
      <w:b/>
      <w:bCs/>
    </w:rPr>
  </w:style>
  <w:style w:type="paragraph" w:customStyle="1" w:styleId="aff7">
    <w:name w:val="表格文字"/>
    <w:basedOn w:val="a5"/>
    <w:link w:val="Char"/>
    <w:qFormat/>
    <w:pPr>
      <w:adjustRightInd w:val="0"/>
      <w:snapToGrid w:val="0"/>
      <w:jc w:val="center"/>
    </w:pPr>
    <w:rPr>
      <w:rFonts w:ascii="Times New Roman" w:eastAsia="仿宋" w:hAnsi="Times New Roman" w:cs="Times New Roman"/>
      <w:sz w:val="18"/>
      <w:szCs w:val="20"/>
    </w:rPr>
  </w:style>
  <w:style w:type="paragraph" w:customStyle="1" w:styleId="002">
    <w:name w:val="00正文"/>
    <w:link w:val="003"/>
    <w:qFormat/>
    <w:pPr>
      <w:adjustRightInd w:val="0"/>
      <w:snapToGrid w:val="0"/>
      <w:spacing w:line="360" w:lineRule="auto"/>
      <w:ind w:firstLineChars="200" w:firstLine="200"/>
      <w:jc w:val="both"/>
    </w:pPr>
    <w:rPr>
      <w:rFonts w:eastAsia="华文仿宋"/>
      <w:kern w:val="2"/>
      <w:sz w:val="28"/>
      <w:szCs w:val="28"/>
    </w:rPr>
  </w:style>
  <w:style w:type="character" w:customStyle="1" w:styleId="003">
    <w:name w:val="00正文 字符"/>
    <w:link w:val="002"/>
    <w:qFormat/>
    <w:rPr>
      <w:rFonts w:ascii="Times New Roman" w:eastAsia="华文仿宋" w:hAnsi="Times New Roman" w:cs="Times New Roman"/>
      <w:sz w:val="28"/>
      <w:szCs w:val="28"/>
    </w:rPr>
  </w:style>
  <w:style w:type="paragraph" w:customStyle="1" w:styleId="11">
    <w:name w:val="修订1"/>
    <w:hidden/>
    <w:uiPriority w:val="99"/>
    <w:qFormat/>
    <w:rPr>
      <w:rFonts w:asciiTheme="minorHAnsi" w:eastAsiaTheme="minorEastAsia" w:hAnsiTheme="minorHAnsi" w:cstheme="minorBidi"/>
      <w:kern w:val="2"/>
      <w:sz w:val="21"/>
      <w:szCs w:val="22"/>
    </w:rPr>
  </w:style>
  <w:style w:type="character" w:customStyle="1" w:styleId="AChar">
    <w:name w:val="A正文 Char"/>
    <w:basedOn w:val="a6"/>
    <w:link w:val="Aff6"/>
    <w:qFormat/>
    <w:rPr>
      <w:rFonts w:ascii="Times New Roman" w:eastAsia="仿宋_GB2312" w:hAnsi="Times New Roman" w:cs="Times New Roman"/>
      <w:sz w:val="32"/>
      <w:szCs w:val="28"/>
    </w:rPr>
  </w:style>
  <w:style w:type="paragraph" w:customStyle="1" w:styleId="12">
    <w:name w:val="列表段落1"/>
    <w:basedOn w:val="a5"/>
    <w:link w:val="aff8"/>
    <w:uiPriority w:val="34"/>
    <w:qFormat/>
    <w:pPr>
      <w:ind w:firstLineChars="200" w:firstLine="420"/>
    </w:pPr>
  </w:style>
  <w:style w:type="character" w:customStyle="1" w:styleId="110">
    <w:name w:val="标题 1 字符1"/>
    <w:uiPriority w:val="9"/>
    <w:qFormat/>
    <w:rPr>
      <w:rFonts w:ascii="Times New Roman" w:eastAsia="宋体" w:hAnsi="Times New Roman" w:cs="Times New Roman"/>
      <w:b/>
      <w:bCs/>
      <w:kern w:val="44"/>
      <w:sz w:val="32"/>
      <w:szCs w:val="32"/>
    </w:rPr>
  </w:style>
  <w:style w:type="character" w:customStyle="1" w:styleId="21">
    <w:name w:val="标题 2 字符1"/>
    <w:link w:val="20"/>
    <w:uiPriority w:val="9"/>
    <w:qFormat/>
    <w:rPr>
      <w:rFonts w:ascii="Cambria" w:eastAsia="宋体" w:hAnsi="Cambria" w:cs="Times New Roman"/>
      <w:b/>
      <w:bCs/>
      <w:sz w:val="32"/>
      <w:szCs w:val="32"/>
    </w:rPr>
  </w:style>
  <w:style w:type="paragraph" w:customStyle="1" w:styleId="GD2">
    <w:name w:val="GD标题2"/>
    <w:basedOn w:val="20"/>
    <w:link w:val="GD2Char"/>
    <w:qFormat/>
    <w:pPr>
      <w:spacing w:before="0" w:after="0" w:line="360" w:lineRule="auto"/>
      <w:jc w:val="center"/>
    </w:pPr>
    <w:rPr>
      <w:rFonts w:ascii="宋体" w:hAnsi="宋体"/>
      <w:color w:val="C0504D"/>
      <w:sz w:val="30"/>
      <w:szCs w:val="30"/>
    </w:rPr>
  </w:style>
  <w:style w:type="character" w:customStyle="1" w:styleId="GD2Char">
    <w:name w:val="GD标题2 Char"/>
    <w:link w:val="GD2"/>
    <w:qFormat/>
    <w:rPr>
      <w:rFonts w:ascii="宋体" w:eastAsia="宋体" w:hAnsi="宋体" w:cs="Times New Roman"/>
      <w:b/>
      <w:bCs/>
      <w:color w:val="C0504D"/>
      <w:sz w:val="30"/>
      <w:szCs w:val="30"/>
    </w:rPr>
  </w:style>
  <w:style w:type="paragraph" w:customStyle="1" w:styleId="13">
    <w:name w:val="列出段落1"/>
    <w:basedOn w:val="a5"/>
    <w:qFormat/>
    <w:pPr>
      <w:ind w:firstLineChars="200" w:firstLine="420"/>
    </w:pPr>
    <w:rPr>
      <w:rFonts w:ascii="Calibri" w:eastAsia="宋体" w:hAnsi="Calibri" w:cs="Times New Roman"/>
      <w:sz w:val="20"/>
      <w:szCs w:val="21"/>
    </w:rPr>
  </w:style>
  <w:style w:type="paragraph" w:customStyle="1" w:styleId="A20">
    <w:name w:val="A 标题2"/>
    <w:basedOn w:val="a5"/>
    <w:qFormat/>
    <w:pPr>
      <w:keepNext/>
      <w:keepLines/>
      <w:spacing w:line="360" w:lineRule="auto"/>
      <w:jc w:val="left"/>
      <w:outlineLvl w:val="1"/>
    </w:pPr>
    <w:rPr>
      <w:rFonts w:ascii="Times New Roman" w:eastAsia="宋体" w:hAnsi="Times New Roman" w:cs="Times New Roman"/>
      <w:b/>
      <w:bCs/>
      <w:sz w:val="30"/>
      <w:szCs w:val="32"/>
      <w:lang w:val="zh-CN"/>
    </w:rPr>
  </w:style>
  <w:style w:type="paragraph" w:customStyle="1" w:styleId="aff9">
    <w:name w:val="五号表格"/>
    <w:basedOn w:val="14"/>
    <w:next w:val="14"/>
    <w:link w:val="Char0"/>
    <w:qFormat/>
    <w:pPr>
      <w:spacing w:line="360" w:lineRule="auto"/>
      <w:jc w:val="center"/>
    </w:pPr>
    <w:rPr>
      <w:rFonts w:ascii="Times New Roman" w:hAnsi="Times New Roman"/>
      <w:color w:val="000000"/>
    </w:rPr>
  </w:style>
  <w:style w:type="paragraph" w:customStyle="1" w:styleId="14">
    <w:name w:val="无间隔1"/>
    <w:uiPriority w:val="1"/>
    <w:qFormat/>
    <w:pPr>
      <w:widowControl w:val="0"/>
      <w:jc w:val="both"/>
    </w:pPr>
    <w:rPr>
      <w:rFonts w:ascii="Calibri" w:hAnsi="Calibri"/>
      <w:kern w:val="2"/>
    </w:rPr>
  </w:style>
  <w:style w:type="character" w:customStyle="1" w:styleId="Char0">
    <w:name w:val="五号表格 Char"/>
    <w:link w:val="aff9"/>
    <w:qFormat/>
    <w:rPr>
      <w:rFonts w:ascii="Times New Roman" w:eastAsia="宋体" w:hAnsi="Times New Roman" w:cs="Times New Roman"/>
      <w:color w:val="000000"/>
      <w:sz w:val="20"/>
      <w:szCs w:val="20"/>
    </w:rPr>
  </w:style>
  <w:style w:type="paragraph" w:customStyle="1" w:styleId="HH1">
    <w:name w:val="HH 1级"/>
    <w:basedOn w:val="a5"/>
    <w:qFormat/>
    <w:pPr>
      <w:spacing w:line="360" w:lineRule="auto"/>
      <w:jc w:val="center"/>
      <w:outlineLvl w:val="0"/>
    </w:pPr>
    <w:rPr>
      <w:rFonts w:ascii="宋体" w:eastAsia="宋体" w:hAnsi="宋体" w:cs="Times New Roman"/>
      <w:b/>
      <w:sz w:val="32"/>
      <w:szCs w:val="32"/>
    </w:rPr>
  </w:style>
  <w:style w:type="paragraph" w:customStyle="1" w:styleId="GD">
    <w:name w:val="GD正文"/>
    <w:basedOn w:val="a5"/>
    <w:link w:val="GDChar"/>
    <w:qFormat/>
    <w:pPr>
      <w:spacing w:line="360" w:lineRule="auto"/>
      <w:ind w:firstLineChars="200" w:firstLine="480"/>
    </w:pPr>
    <w:rPr>
      <w:rFonts w:ascii="宋体" w:eastAsia="宋体" w:hAnsi="宋体" w:cs="Times New Roman"/>
      <w:sz w:val="24"/>
      <w:szCs w:val="24"/>
      <w:lang w:val="zh-CN"/>
    </w:rPr>
  </w:style>
  <w:style w:type="character" w:customStyle="1" w:styleId="GDChar">
    <w:name w:val="GD正文 Char"/>
    <w:link w:val="GD"/>
    <w:qFormat/>
    <w:rPr>
      <w:rFonts w:ascii="宋体" w:eastAsia="宋体" w:hAnsi="宋体" w:cs="Times New Roman"/>
      <w:sz w:val="24"/>
      <w:szCs w:val="24"/>
      <w:lang w:val="zh-CN"/>
    </w:rPr>
  </w:style>
  <w:style w:type="paragraph" w:customStyle="1" w:styleId="affa">
    <w:name w:val="一级"/>
    <w:next w:val="a5"/>
    <w:qFormat/>
    <w:pPr>
      <w:keepNext/>
      <w:pageBreakBefore/>
      <w:tabs>
        <w:tab w:val="left" w:pos="425"/>
      </w:tabs>
      <w:spacing w:beforeLines="50" w:before="50" w:afterLines="100" w:after="100"/>
      <w:jc w:val="center"/>
      <w:outlineLvl w:val="0"/>
    </w:pPr>
    <w:rPr>
      <w:b/>
      <w:bCs/>
      <w:kern w:val="44"/>
      <w:sz w:val="36"/>
      <w:szCs w:val="36"/>
    </w:rPr>
  </w:style>
  <w:style w:type="character" w:customStyle="1" w:styleId="Char1">
    <w:name w:val="页眉 Char"/>
    <w:uiPriority w:val="99"/>
    <w:qFormat/>
    <w:rPr>
      <w:rFonts w:eastAsia="宋体" w:cs="Times New Roman"/>
      <w:sz w:val="18"/>
      <w:szCs w:val="18"/>
    </w:rPr>
  </w:style>
  <w:style w:type="character" w:customStyle="1" w:styleId="Char3">
    <w:name w:val="页脚 Char"/>
    <w:uiPriority w:val="99"/>
    <w:qFormat/>
    <w:rPr>
      <w:rFonts w:eastAsia="宋体" w:cs="Times New Roman"/>
      <w:sz w:val="18"/>
      <w:szCs w:val="18"/>
    </w:rPr>
  </w:style>
  <w:style w:type="paragraph" w:customStyle="1" w:styleId="GD5">
    <w:name w:val="GD表格5号"/>
    <w:basedOn w:val="a5"/>
    <w:link w:val="GD5Char"/>
    <w:qFormat/>
    <w:pPr>
      <w:jc w:val="center"/>
    </w:pPr>
    <w:rPr>
      <w:rFonts w:ascii="Times New Roman" w:eastAsia="宋体" w:hAnsi="Times New Roman" w:cs="Times New Roman"/>
      <w:sz w:val="20"/>
      <w:szCs w:val="24"/>
    </w:rPr>
  </w:style>
  <w:style w:type="character" w:customStyle="1" w:styleId="GD5Char">
    <w:name w:val="GD表格5号 Char"/>
    <w:link w:val="GD5"/>
    <w:qFormat/>
    <w:rPr>
      <w:rFonts w:ascii="Times New Roman" w:eastAsia="宋体" w:hAnsi="Times New Roman" w:cs="Times New Roman"/>
      <w:sz w:val="20"/>
      <w:szCs w:val="24"/>
    </w:rPr>
  </w:style>
  <w:style w:type="paragraph" w:customStyle="1" w:styleId="-">
    <w:name w:val="正文-第几条"/>
    <w:basedOn w:val="a5"/>
    <w:qFormat/>
    <w:pPr>
      <w:spacing w:line="360" w:lineRule="auto"/>
    </w:pPr>
    <w:rPr>
      <w:rFonts w:ascii="Times New Roman" w:eastAsia="宋体" w:hAnsi="Times New Roman" w:cs="Times New Roman"/>
      <w:b/>
      <w:sz w:val="24"/>
      <w:szCs w:val="24"/>
    </w:rPr>
  </w:style>
  <w:style w:type="paragraph" w:customStyle="1" w:styleId="GD3">
    <w:name w:val="GD标题3"/>
    <w:basedOn w:val="30"/>
    <w:link w:val="GD3Char"/>
    <w:qFormat/>
    <w:pPr>
      <w:spacing w:before="0" w:after="0" w:line="360" w:lineRule="auto"/>
      <w:ind w:firstLineChars="50" w:firstLine="50"/>
    </w:pPr>
    <w:rPr>
      <w:rFonts w:ascii="宋体" w:eastAsia="宋体" w:hAnsi="宋体" w:cs="Times New Roman"/>
      <w:color w:val="9BBB59"/>
      <w:sz w:val="28"/>
      <w:szCs w:val="28"/>
    </w:rPr>
  </w:style>
  <w:style w:type="character" w:customStyle="1" w:styleId="GD3Char">
    <w:name w:val="GD标题3 Char"/>
    <w:link w:val="GD3"/>
    <w:qFormat/>
    <w:rPr>
      <w:rFonts w:ascii="宋体" w:eastAsia="宋体" w:hAnsi="宋体" w:cs="Times New Roman"/>
      <w:b/>
      <w:bCs/>
      <w:color w:val="9BBB59"/>
      <w:sz w:val="28"/>
      <w:szCs w:val="28"/>
    </w:rPr>
  </w:style>
  <w:style w:type="character" w:customStyle="1" w:styleId="aff8">
    <w:name w:val="列表段落 字符"/>
    <w:link w:val="12"/>
    <w:uiPriority w:val="34"/>
    <w:qFormat/>
  </w:style>
  <w:style w:type="paragraph" w:customStyle="1" w:styleId="affb">
    <w:name w:val="文本正文"/>
    <w:basedOn w:val="Aff6"/>
    <w:link w:val="Char4"/>
    <w:qFormat/>
    <w:pPr>
      <w:ind w:firstLine="560"/>
    </w:pPr>
  </w:style>
  <w:style w:type="character" w:customStyle="1" w:styleId="Char4">
    <w:name w:val="文本正文 Char"/>
    <w:link w:val="affb"/>
    <w:qFormat/>
    <w:rPr>
      <w:rFonts w:ascii="Times New Roman" w:eastAsia="华文仿宋" w:hAnsi="Times New Roman" w:cs="Times New Roman"/>
      <w:sz w:val="28"/>
      <w:szCs w:val="28"/>
    </w:rPr>
  </w:style>
  <w:style w:type="character" w:customStyle="1" w:styleId="ac">
    <w:name w:val="正文缩进 字符"/>
    <w:link w:val="a9"/>
    <w:qFormat/>
    <w:rPr>
      <w:rFonts w:ascii="Times New Roman" w:eastAsia="华文仿宋" w:hAnsi="Times New Roman" w:cs="Times New Roman"/>
      <w:sz w:val="18"/>
      <w:lang w:val="zh-CN"/>
    </w:rPr>
  </w:style>
  <w:style w:type="character" w:customStyle="1" w:styleId="af6">
    <w:name w:val="批注框文本 字符"/>
    <w:link w:val="af5"/>
    <w:uiPriority w:val="99"/>
    <w:semiHidden/>
    <w:qFormat/>
    <w:rPr>
      <w:rFonts w:ascii="Times New Roman" w:eastAsia="宋体" w:hAnsi="Times New Roman" w:cs="Times New Roman"/>
      <w:sz w:val="18"/>
      <w:szCs w:val="18"/>
    </w:rPr>
  </w:style>
  <w:style w:type="character" w:customStyle="1" w:styleId="15">
    <w:name w:val="批注框文本 字符1"/>
    <w:basedOn w:val="a6"/>
    <w:uiPriority w:val="99"/>
    <w:semiHidden/>
    <w:qFormat/>
    <w:rPr>
      <w:sz w:val="18"/>
      <w:szCs w:val="18"/>
    </w:rPr>
  </w:style>
  <w:style w:type="paragraph" w:customStyle="1" w:styleId="TOC10">
    <w:name w:val="TOC 标题1"/>
    <w:basedOn w:val="1"/>
    <w:next w:val="a5"/>
    <w:uiPriority w:val="39"/>
    <w:unhideWhenUsed/>
    <w:qFormat/>
    <w:pPr>
      <w:widowControl/>
      <w:spacing w:before="240" w:after="0" w:line="259" w:lineRule="auto"/>
      <w:jc w:val="left"/>
      <w:outlineLvl w:val="9"/>
    </w:pPr>
    <w:rPr>
      <w:rFonts w:ascii="等线 Light" w:eastAsia="等线 Light" w:hAnsi="等线 Light" w:cs="Times New Roman"/>
      <w:b w:val="0"/>
      <w:bCs w:val="0"/>
      <w:color w:val="2E74B5"/>
      <w:kern w:val="0"/>
      <w:sz w:val="32"/>
      <w:szCs w:val="32"/>
    </w:rPr>
  </w:style>
  <w:style w:type="character" w:customStyle="1" w:styleId="Char30">
    <w:name w:val="题注 Char3"/>
    <w:qFormat/>
    <w:rPr>
      <w:rFonts w:ascii="仿宋_GB2312" w:eastAsia="仿宋" w:hAnsi="华文细黑"/>
      <w:b/>
      <w:kern w:val="2"/>
      <w:sz w:val="21"/>
    </w:rPr>
  </w:style>
  <w:style w:type="paragraph" w:customStyle="1" w:styleId="01">
    <w:name w:val="段落0"/>
    <w:basedOn w:val="afc"/>
    <w:link w:val="0Char"/>
    <w:qFormat/>
    <w:pPr>
      <w:snapToGrid w:val="0"/>
      <w:spacing w:before="0" w:beforeAutospacing="0" w:after="0" w:afterAutospacing="0" w:line="360" w:lineRule="auto"/>
      <w:ind w:firstLineChars="200" w:firstLine="200"/>
    </w:pPr>
    <w:rPr>
      <w:rFonts w:ascii="华文细黑" w:eastAsia="华文细黑" w:hAnsi="华文细黑"/>
      <w:bCs/>
      <w:color w:val="000000"/>
    </w:rPr>
  </w:style>
  <w:style w:type="character" w:customStyle="1" w:styleId="0Char">
    <w:name w:val="段落0 Char"/>
    <w:link w:val="01"/>
    <w:qFormat/>
    <w:rPr>
      <w:rFonts w:ascii="华文细黑" w:eastAsia="华文细黑" w:hAnsi="华文细黑" w:cs="宋体"/>
      <w:bCs/>
      <w:color w:val="000000"/>
      <w:kern w:val="0"/>
      <w:sz w:val="24"/>
      <w:szCs w:val="24"/>
    </w:rPr>
  </w:style>
  <w:style w:type="paragraph" w:customStyle="1" w:styleId="16">
    <w:name w:val="1表格标题"/>
    <w:next w:val="002"/>
    <w:link w:val="17"/>
    <w:qFormat/>
    <w:pPr>
      <w:outlineLvl w:val="4"/>
    </w:pPr>
    <w:rPr>
      <w:rFonts w:eastAsia="华文仿宋"/>
      <w:kern w:val="2"/>
      <w:sz w:val="21"/>
      <w:szCs w:val="21"/>
    </w:rPr>
  </w:style>
  <w:style w:type="character" w:customStyle="1" w:styleId="17">
    <w:name w:val="1表格标题 字符"/>
    <w:link w:val="16"/>
    <w:qFormat/>
    <w:rPr>
      <w:rFonts w:ascii="Times New Roman" w:eastAsia="华文仿宋" w:hAnsi="Times New Roman" w:cs="Times New Roman"/>
      <w:szCs w:val="21"/>
    </w:rPr>
  </w:style>
  <w:style w:type="paragraph" w:customStyle="1" w:styleId="02">
    <w:name w:val="0图名"/>
    <w:basedOn w:val="a5"/>
    <w:next w:val="a5"/>
    <w:qFormat/>
    <w:pPr>
      <w:widowControl/>
      <w:adjustRightInd w:val="0"/>
      <w:jc w:val="center"/>
      <w:outlineLvl w:val="4"/>
    </w:pPr>
    <w:rPr>
      <w:rFonts w:ascii="Times New Roman" w:eastAsia="华文仿宋" w:hAnsi="Times New Roman" w:cs="Times New Roman"/>
      <w:szCs w:val="24"/>
    </w:rPr>
  </w:style>
  <w:style w:type="paragraph" w:customStyle="1" w:styleId="Default">
    <w:name w:val="Default"/>
    <w:qFormat/>
    <w:pPr>
      <w:widowControl w:val="0"/>
      <w:autoSpaceDE w:val="0"/>
      <w:autoSpaceDN w:val="0"/>
      <w:adjustRightInd w:val="0"/>
    </w:pPr>
    <w:rPr>
      <w:rFonts w:ascii="宋体" w:hAnsi="等线" w:cs="宋体"/>
      <w:color w:val="000000"/>
      <w:sz w:val="24"/>
      <w:szCs w:val="24"/>
    </w:rPr>
  </w:style>
  <w:style w:type="paragraph" w:customStyle="1" w:styleId="CM12">
    <w:name w:val="CM12"/>
    <w:basedOn w:val="Default"/>
    <w:next w:val="Default"/>
    <w:uiPriority w:val="99"/>
    <w:qFormat/>
    <w:pPr>
      <w:spacing w:line="468" w:lineRule="atLeast"/>
    </w:pPr>
    <w:rPr>
      <w:rFonts w:cs="Times New Roman"/>
      <w:color w:val="auto"/>
    </w:rPr>
  </w:style>
  <w:style w:type="paragraph" w:customStyle="1" w:styleId="CM37">
    <w:name w:val="CM37"/>
    <w:basedOn w:val="Default"/>
    <w:next w:val="Default"/>
    <w:uiPriority w:val="99"/>
    <w:qFormat/>
    <w:pPr>
      <w:spacing w:after="440"/>
    </w:pPr>
    <w:rPr>
      <w:rFonts w:cs="Times New Roman"/>
      <w:color w:val="auto"/>
    </w:rPr>
  </w:style>
  <w:style w:type="paragraph" w:customStyle="1" w:styleId="CM32">
    <w:name w:val="CM32"/>
    <w:basedOn w:val="Default"/>
    <w:next w:val="Default"/>
    <w:uiPriority w:val="99"/>
    <w:qFormat/>
    <w:pPr>
      <w:spacing w:after="190"/>
    </w:pPr>
    <w:rPr>
      <w:rFonts w:cs="Times New Roman"/>
      <w:color w:val="auto"/>
    </w:rPr>
  </w:style>
  <w:style w:type="paragraph" w:customStyle="1" w:styleId="CM1">
    <w:name w:val="CM1"/>
    <w:basedOn w:val="Default"/>
    <w:next w:val="Default"/>
    <w:uiPriority w:val="99"/>
    <w:qFormat/>
    <w:rPr>
      <w:rFonts w:cs="Times New Roman"/>
      <w:color w:val="auto"/>
    </w:rPr>
  </w:style>
  <w:style w:type="paragraph" w:customStyle="1" w:styleId="CM31">
    <w:name w:val="CM31"/>
    <w:basedOn w:val="Default"/>
    <w:next w:val="Default"/>
    <w:uiPriority w:val="99"/>
    <w:qFormat/>
    <w:pPr>
      <w:spacing w:after="330"/>
    </w:pPr>
    <w:rPr>
      <w:rFonts w:cs="Times New Roman"/>
      <w:color w:val="auto"/>
    </w:rPr>
  </w:style>
  <w:style w:type="paragraph" w:customStyle="1" w:styleId="CM38">
    <w:name w:val="CM38"/>
    <w:basedOn w:val="Default"/>
    <w:next w:val="Default"/>
    <w:uiPriority w:val="99"/>
    <w:qFormat/>
    <w:pPr>
      <w:spacing w:after="82"/>
    </w:pPr>
    <w:rPr>
      <w:rFonts w:cs="Times New Roman"/>
      <w:color w:val="auto"/>
    </w:rPr>
  </w:style>
  <w:style w:type="paragraph" w:customStyle="1" w:styleId="CM33">
    <w:name w:val="CM33"/>
    <w:basedOn w:val="Default"/>
    <w:next w:val="Default"/>
    <w:uiPriority w:val="99"/>
    <w:qFormat/>
    <w:pPr>
      <w:spacing w:after="130"/>
    </w:pPr>
    <w:rPr>
      <w:rFonts w:cs="Times New Roman"/>
      <w:color w:val="auto"/>
    </w:rPr>
  </w:style>
  <w:style w:type="paragraph" w:customStyle="1" w:styleId="CM19">
    <w:name w:val="CM19"/>
    <w:basedOn w:val="Default"/>
    <w:next w:val="Default"/>
    <w:uiPriority w:val="99"/>
    <w:qFormat/>
    <w:rPr>
      <w:rFonts w:cs="Times New Roman"/>
      <w:color w:val="auto"/>
    </w:rPr>
  </w:style>
  <w:style w:type="paragraph" w:customStyle="1" w:styleId="CM40">
    <w:name w:val="CM40"/>
    <w:basedOn w:val="Default"/>
    <w:next w:val="Default"/>
    <w:uiPriority w:val="99"/>
    <w:qFormat/>
    <w:pPr>
      <w:spacing w:after="73"/>
    </w:pPr>
    <w:rPr>
      <w:rFonts w:cs="Times New Roman"/>
      <w:color w:val="auto"/>
    </w:rPr>
  </w:style>
  <w:style w:type="paragraph" w:customStyle="1" w:styleId="3">
    <w:name w:val="3表格标题"/>
    <w:basedOn w:val="a5"/>
    <w:link w:val="32"/>
    <w:qFormat/>
    <w:pPr>
      <w:widowControl/>
      <w:numPr>
        <w:numId w:val="3"/>
      </w:numPr>
      <w:outlineLvl w:val="4"/>
    </w:pPr>
    <w:rPr>
      <w:rFonts w:ascii="Times New Roman" w:eastAsia="华文仿宋" w:hAnsi="Times New Roman" w:cs="Times New Roman"/>
      <w:szCs w:val="21"/>
    </w:rPr>
  </w:style>
  <w:style w:type="character" w:customStyle="1" w:styleId="32">
    <w:name w:val="3表格标题 字符"/>
    <w:link w:val="3"/>
    <w:qFormat/>
    <w:rPr>
      <w:rFonts w:ascii="Times New Roman" w:eastAsia="华文仿宋" w:hAnsi="Times New Roman" w:cs="Times New Roman"/>
      <w:szCs w:val="21"/>
    </w:rPr>
  </w:style>
  <w:style w:type="paragraph" w:customStyle="1" w:styleId="msonormal0">
    <w:name w:val="msonormal"/>
    <w:basedOn w:val="a5"/>
    <w:qFormat/>
    <w:pPr>
      <w:widowControl/>
      <w:spacing w:before="100" w:beforeAutospacing="1" w:after="100" w:afterAutospacing="1"/>
      <w:jc w:val="left"/>
    </w:pPr>
    <w:rPr>
      <w:rFonts w:ascii="宋体" w:eastAsia="宋体" w:hAnsi="宋体" w:cs="宋体"/>
      <w:kern w:val="0"/>
      <w:sz w:val="24"/>
      <w:szCs w:val="24"/>
    </w:rPr>
  </w:style>
  <w:style w:type="paragraph" w:customStyle="1" w:styleId="4">
    <w:name w:val="4表格标题"/>
    <w:next w:val="002"/>
    <w:link w:val="41"/>
    <w:qFormat/>
    <w:pPr>
      <w:numPr>
        <w:numId w:val="4"/>
      </w:numPr>
      <w:outlineLvl w:val="4"/>
    </w:pPr>
    <w:rPr>
      <w:rFonts w:eastAsia="华文仿宋"/>
      <w:kern w:val="2"/>
      <w:sz w:val="21"/>
      <w:szCs w:val="21"/>
    </w:rPr>
  </w:style>
  <w:style w:type="character" w:customStyle="1" w:styleId="41">
    <w:name w:val="4表格标题 字符"/>
    <w:link w:val="4"/>
    <w:qFormat/>
    <w:rPr>
      <w:rFonts w:ascii="Times New Roman" w:eastAsia="华文仿宋" w:hAnsi="Times New Roman" w:cs="Times New Roman"/>
      <w:szCs w:val="21"/>
    </w:rPr>
  </w:style>
  <w:style w:type="table" w:customStyle="1" w:styleId="TableGrid">
    <w:name w:val="TableGrid"/>
    <w:qFormat/>
    <w:rPr>
      <w:rFonts w:ascii="等线" w:eastAsia="等线" w:hAnsi="等线"/>
    </w:rPr>
    <w:tblPr>
      <w:tblCellMar>
        <w:top w:w="0" w:type="dxa"/>
        <w:left w:w="0" w:type="dxa"/>
        <w:bottom w:w="0" w:type="dxa"/>
        <w:right w:w="0" w:type="dxa"/>
      </w:tblCellMar>
    </w:tblPr>
  </w:style>
  <w:style w:type="paragraph" w:customStyle="1" w:styleId="font5">
    <w:name w:val="font5"/>
    <w:basedOn w:val="a5"/>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5"/>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7">
    <w:name w:val="font7"/>
    <w:basedOn w:val="a5"/>
    <w:qFormat/>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xl64">
    <w:name w:val="xl64"/>
    <w:basedOn w:val="a5"/>
    <w:qFormat/>
    <w:pPr>
      <w:widowControl/>
      <w:spacing w:before="100" w:beforeAutospacing="1" w:after="100" w:afterAutospacing="1"/>
      <w:jc w:val="center"/>
      <w:textAlignment w:val="center"/>
    </w:pPr>
    <w:rPr>
      <w:rFonts w:ascii="宋体" w:eastAsia="宋体" w:hAnsi="宋体" w:cs="宋体"/>
      <w:kern w:val="0"/>
      <w:sz w:val="18"/>
      <w:szCs w:val="18"/>
    </w:rPr>
  </w:style>
  <w:style w:type="paragraph" w:customStyle="1" w:styleId="xl65">
    <w:name w:val="xl65"/>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6">
    <w:name w:val="xl66"/>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67">
    <w:name w:val="xl67"/>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18"/>
      <w:szCs w:val="18"/>
    </w:rPr>
  </w:style>
  <w:style w:type="paragraph" w:customStyle="1" w:styleId="xl68">
    <w:name w:val="xl68"/>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9">
    <w:name w:val="xl69"/>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70">
    <w:name w:val="xl70"/>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71">
    <w:name w:val="xl71"/>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72">
    <w:name w:val="xl72"/>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table" w:customStyle="1" w:styleId="18">
    <w:name w:val="网格型1"/>
    <w:basedOn w:val="a7"/>
    <w:qFormat/>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engwen">
    <w:name w:val="zhengwen"/>
    <w:basedOn w:val="a5"/>
    <w:link w:val="zhengwenChar"/>
    <w:qFormat/>
    <w:pPr>
      <w:spacing w:line="360" w:lineRule="auto"/>
      <w:ind w:firstLineChars="200" w:firstLine="200"/>
    </w:pPr>
    <w:rPr>
      <w:rFonts w:ascii="Times New Roman" w:eastAsia="宋体" w:hAnsi="Times New Roman" w:cs="Times New Roman"/>
      <w:szCs w:val="24"/>
      <w:lang w:eastAsia="en-US"/>
    </w:rPr>
  </w:style>
  <w:style w:type="character" w:customStyle="1" w:styleId="zhengwenChar">
    <w:name w:val="zhengwen Char"/>
    <w:link w:val="zhengwen"/>
    <w:qFormat/>
    <w:rPr>
      <w:rFonts w:ascii="Times New Roman" w:eastAsia="宋体" w:hAnsi="Times New Roman" w:cs="Times New Roman"/>
      <w:szCs w:val="24"/>
      <w:lang w:eastAsia="en-US"/>
    </w:rPr>
  </w:style>
  <w:style w:type="paragraph" w:customStyle="1" w:styleId="1105">
    <w:name w:val="表格 + (符号) 宋体 11 磅 段前: 0.5 行"/>
    <w:basedOn w:val="a5"/>
    <w:qFormat/>
    <w:pPr>
      <w:jc w:val="center"/>
    </w:pPr>
    <w:rPr>
      <w:rFonts w:ascii="宋体" w:eastAsia="宋体" w:hAnsi="宋体" w:cs="宋体"/>
      <w:kern w:val="0"/>
      <w:sz w:val="18"/>
      <w:szCs w:val="20"/>
    </w:rPr>
  </w:style>
  <w:style w:type="paragraph" w:customStyle="1" w:styleId="03">
    <w:name w:val="0表格内容"/>
    <w:basedOn w:val="a5"/>
    <w:link w:val="0Char0"/>
    <w:qFormat/>
    <w:pPr>
      <w:widowControl/>
      <w:adjustRightInd w:val="0"/>
      <w:snapToGrid w:val="0"/>
      <w:spacing w:line="240" w:lineRule="exact"/>
      <w:jc w:val="center"/>
    </w:pPr>
    <w:rPr>
      <w:rFonts w:ascii="Times New Roman" w:eastAsia="华文仿宋" w:hAnsi="Times New Roman" w:cs="Times New Roman"/>
      <w:sz w:val="18"/>
      <w:szCs w:val="24"/>
    </w:rPr>
  </w:style>
  <w:style w:type="character" w:customStyle="1" w:styleId="0Char0">
    <w:name w:val="0表格内容 Char"/>
    <w:link w:val="03"/>
    <w:qFormat/>
    <w:rPr>
      <w:rFonts w:ascii="Times New Roman" w:eastAsia="华文仿宋" w:hAnsi="Times New Roman" w:cs="Times New Roman"/>
      <w:sz w:val="18"/>
      <w:szCs w:val="24"/>
    </w:rPr>
  </w:style>
  <w:style w:type="paragraph" w:customStyle="1" w:styleId="affc">
    <w:name w:val="表格格式"/>
    <w:link w:val="Char5"/>
    <w:qFormat/>
    <w:pPr>
      <w:jc w:val="center"/>
    </w:pPr>
    <w:rPr>
      <w:rFonts w:ascii="Calibri" w:hAnsi="Calibri"/>
      <w:kern w:val="2"/>
      <w:sz w:val="18"/>
      <w:szCs w:val="24"/>
    </w:rPr>
  </w:style>
  <w:style w:type="character" w:customStyle="1" w:styleId="Char5">
    <w:name w:val="表格格式 Char"/>
    <w:link w:val="affc"/>
    <w:qFormat/>
    <w:rPr>
      <w:rFonts w:ascii="Calibri" w:eastAsia="宋体" w:hAnsi="Calibri" w:cs="Times New Roman"/>
      <w:sz w:val="18"/>
      <w:szCs w:val="24"/>
    </w:rPr>
  </w:style>
  <w:style w:type="paragraph" w:customStyle="1" w:styleId="2">
    <w:name w:val="2表格标题"/>
    <w:next w:val="a5"/>
    <w:link w:val="23"/>
    <w:qFormat/>
    <w:pPr>
      <w:numPr>
        <w:numId w:val="5"/>
      </w:numPr>
      <w:jc w:val="both"/>
      <w:outlineLvl w:val="4"/>
    </w:pPr>
    <w:rPr>
      <w:rFonts w:eastAsia="华文仿宋"/>
      <w:kern w:val="2"/>
      <w:sz w:val="21"/>
      <w:szCs w:val="21"/>
    </w:rPr>
  </w:style>
  <w:style w:type="character" w:customStyle="1" w:styleId="23">
    <w:name w:val="2表格标题 字符"/>
    <w:link w:val="2"/>
    <w:qFormat/>
    <w:rPr>
      <w:rFonts w:ascii="Times New Roman" w:eastAsia="华文仿宋" w:hAnsi="Times New Roman" w:cs="Times New Roman"/>
      <w:szCs w:val="21"/>
    </w:rPr>
  </w:style>
  <w:style w:type="table" w:customStyle="1" w:styleId="TableNormal">
    <w:name w:val="Table Normal"/>
    <w:uiPriority w:val="2"/>
    <w:unhideWhenUsed/>
    <w:qFormat/>
    <w:pPr>
      <w:widowControl w:val="0"/>
    </w:pPr>
    <w:rPr>
      <w:rFonts w:ascii="等线" w:eastAsia="等线" w:hAnsi="等线"/>
      <w:sz w:val="22"/>
      <w:lang w:eastAsia="en-US"/>
    </w:rPr>
    <w:tblPr>
      <w:tblCellMar>
        <w:top w:w="0" w:type="dxa"/>
        <w:left w:w="0" w:type="dxa"/>
        <w:bottom w:w="0" w:type="dxa"/>
        <w:right w:w="0" w:type="dxa"/>
      </w:tblCellMar>
    </w:tblPr>
  </w:style>
  <w:style w:type="paragraph" w:customStyle="1" w:styleId="TableParagraph">
    <w:name w:val="Table Paragraph"/>
    <w:basedOn w:val="a5"/>
    <w:uiPriority w:val="1"/>
    <w:qFormat/>
    <w:pPr>
      <w:jc w:val="left"/>
    </w:pPr>
    <w:rPr>
      <w:rFonts w:ascii="等线" w:eastAsia="等线" w:hAnsi="等线" w:cs="Times New Roman"/>
      <w:kern w:val="0"/>
      <w:sz w:val="22"/>
      <w:lang w:eastAsia="en-US"/>
    </w:rPr>
  </w:style>
  <w:style w:type="paragraph" w:customStyle="1" w:styleId="ENT-">
    <w:name w:val="ENT-表格"/>
    <w:next w:val="a5"/>
    <w:qFormat/>
    <w:pPr>
      <w:jc w:val="center"/>
    </w:pPr>
    <w:rPr>
      <w:sz w:val="21"/>
      <w:szCs w:val="28"/>
    </w:rPr>
  </w:style>
  <w:style w:type="character" w:customStyle="1" w:styleId="af1">
    <w:name w:val="正文文本 字符"/>
    <w:link w:val="af0"/>
    <w:qFormat/>
    <w:rPr>
      <w:rFonts w:ascii="Times New Roman" w:eastAsia="华文仿宋" w:hAnsi="Times New Roman" w:cs="Times New Roman"/>
      <w:sz w:val="28"/>
      <w:szCs w:val="24"/>
    </w:rPr>
  </w:style>
  <w:style w:type="character" w:customStyle="1" w:styleId="19">
    <w:name w:val="正文文本 字符1"/>
    <w:basedOn w:val="a6"/>
    <w:uiPriority w:val="99"/>
    <w:semiHidden/>
    <w:qFormat/>
  </w:style>
  <w:style w:type="character" w:customStyle="1" w:styleId="fontstyle01">
    <w:name w:val="fontstyle01"/>
    <w:qFormat/>
    <w:rPr>
      <w:rFonts w:ascii="宋体" w:eastAsia="宋体" w:hAnsi="宋体" w:hint="eastAsia"/>
      <w:color w:val="000000"/>
      <w:sz w:val="24"/>
      <w:szCs w:val="24"/>
    </w:rPr>
  </w:style>
  <w:style w:type="paragraph" w:customStyle="1" w:styleId="1a">
    <w:name w:val="1"/>
    <w:basedOn w:val="a5"/>
    <w:next w:val="a5"/>
    <w:link w:val="Char6"/>
    <w:uiPriority w:val="34"/>
    <w:unhideWhenUsed/>
    <w:qFormat/>
    <w:pPr>
      <w:widowControl/>
      <w:adjustRightInd w:val="0"/>
      <w:snapToGrid w:val="0"/>
      <w:ind w:left="1680"/>
      <w:jc w:val="left"/>
      <w:outlineLvl w:val="4"/>
    </w:pPr>
    <w:rPr>
      <w:rFonts w:ascii="Calibri" w:eastAsia="宋体" w:hAnsi="Calibri" w:cs="Times New Roman"/>
      <w:sz w:val="20"/>
      <w:szCs w:val="20"/>
    </w:rPr>
  </w:style>
  <w:style w:type="character" w:customStyle="1" w:styleId="Char6">
    <w:name w:val="列出段落 Char"/>
    <w:link w:val="1a"/>
    <w:uiPriority w:val="34"/>
    <w:qFormat/>
    <w:rPr>
      <w:rFonts w:ascii="Calibri" w:eastAsia="宋体" w:hAnsi="Calibri" w:cs="Times New Roman"/>
      <w:sz w:val="20"/>
      <w:szCs w:val="20"/>
    </w:rPr>
  </w:style>
  <w:style w:type="paragraph" w:customStyle="1" w:styleId="0-">
    <w:name w:val="0-表格内容"/>
    <w:basedOn w:val="a5"/>
    <w:qFormat/>
    <w:pPr>
      <w:jc w:val="center"/>
    </w:pPr>
    <w:rPr>
      <w:rFonts w:ascii="Times New Roman" w:eastAsia="华文仿宋" w:hAnsi="Times New Roman"/>
      <w:sz w:val="18"/>
      <w:szCs w:val="21"/>
    </w:rPr>
  </w:style>
  <w:style w:type="character" w:customStyle="1" w:styleId="Char7">
    <w:name w:val="表格标题 Char"/>
    <w:qFormat/>
    <w:rPr>
      <w:rFonts w:eastAsia="华文仿宋"/>
      <w:kern w:val="2"/>
      <w:sz w:val="21"/>
      <w:szCs w:val="28"/>
    </w:rPr>
  </w:style>
  <w:style w:type="paragraph" w:customStyle="1" w:styleId="1-1">
    <w:name w:val="图1-1"/>
    <w:basedOn w:val="a0"/>
    <w:qFormat/>
    <w:pPr>
      <w:numPr>
        <w:ilvl w:val="0"/>
        <w:numId w:val="0"/>
      </w:numPr>
      <w:adjustRightInd w:val="0"/>
      <w:snapToGrid w:val="0"/>
      <w:jc w:val="center"/>
      <w:outlineLvl w:val="5"/>
    </w:pPr>
    <w:rPr>
      <w:rFonts w:ascii="Times New Roman" w:hAnsi="Times New Roman" w:cs="Times New Roman"/>
      <w:szCs w:val="28"/>
    </w:rPr>
  </w:style>
  <w:style w:type="character" w:customStyle="1" w:styleId="1b">
    <w:name w:val="未处理的提及1"/>
    <w:basedOn w:val="a6"/>
    <w:uiPriority w:val="99"/>
    <w:unhideWhenUsed/>
    <w:qFormat/>
    <w:rPr>
      <w:color w:val="605E5C"/>
      <w:shd w:val="clear" w:color="auto" w:fill="E1DFDD"/>
    </w:rPr>
  </w:style>
  <w:style w:type="character" w:customStyle="1" w:styleId="1c">
    <w:name w:val="占位符文本1"/>
    <w:basedOn w:val="a6"/>
    <w:uiPriority w:val="99"/>
    <w:semiHidden/>
    <w:qFormat/>
    <w:rPr>
      <w:color w:val="808080"/>
    </w:rPr>
  </w:style>
  <w:style w:type="paragraph" w:customStyle="1" w:styleId="font1">
    <w:name w:val="font1"/>
    <w:basedOn w:val="a5"/>
    <w:qFormat/>
    <w:pPr>
      <w:widowControl/>
      <w:spacing w:before="100" w:beforeAutospacing="1" w:after="100" w:afterAutospacing="1"/>
      <w:jc w:val="left"/>
    </w:pPr>
    <w:rPr>
      <w:rFonts w:ascii="宋体" w:eastAsia="宋体" w:hAnsi="宋体" w:cs="宋体"/>
      <w:color w:val="000000"/>
      <w:kern w:val="0"/>
      <w:sz w:val="22"/>
    </w:rPr>
  </w:style>
  <w:style w:type="paragraph" w:customStyle="1" w:styleId="font8">
    <w:name w:val="font8"/>
    <w:basedOn w:val="a5"/>
    <w:qFormat/>
    <w:pPr>
      <w:widowControl/>
      <w:spacing w:before="100" w:beforeAutospacing="1" w:after="100" w:afterAutospacing="1"/>
      <w:jc w:val="left"/>
    </w:pPr>
    <w:rPr>
      <w:rFonts w:ascii="Times New Roman" w:eastAsia="宋体" w:hAnsi="Times New Roman" w:cs="Times New Roman"/>
      <w:color w:val="000000"/>
      <w:kern w:val="0"/>
      <w:sz w:val="18"/>
      <w:szCs w:val="18"/>
    </w:rPr>
  </w:style>
  <w:style w:type="paragraph" w:customStyle="1" w:styleId="font9">
    <w:name w:val="font9"/>
    <w:basedOn w:val="a5"/>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0">
    <w:name w:val="font10"/>
    <w:basedOn w:val="a5"/>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font11">
    <w:name w:val="font11"/>
    <w:basedOn w:val="a5"/>
    <w:qFormat/>
    <w:pPr>
      <w:widowControl/>
      <w:spacing w:before="100" w:beforeAutospacing="1" w:after="100" w:afterAutospacing="1"/>
      <w:jc w:val="left"/>
    </w:pPr>
    <w:rPr>
      <w:rFonts w:ascii="宋体" w:eastAsia="宋体" w:hAnsi="宋体" w:cs="宋体"/>
      <w:b/>
      <w:bCs/>
      <w:color w:val="000000"/>
      <w:kern w:val="0"/>
      <w:sz w:val="18"/>
      <w:szCs w:val="18"/>
    </w:rPr>
  </w:style>
  <w:style w:type="paragraph" w:customStyle="1" w:styleId="font12">
    <w:name w:val="font12"/>
    <w:basedOn w:val="a5"/>
    <w:qFormat/>
    <w:pPr>
      <w:widowControl/>
      <w:spacing w:before="100" w:beforeAutospacing="1" w:after="100" w:afterAutospacing="1"/>
      <w:jc w:val="left"/>
    </w:pPr>
    <w:rPr>
      <w:rFonts w:ascii="宋体" w:eastAsia="宋体" w:hAnsi="宋体" w:cs="宋体"/>
      <w:color w:val="000000"/>
      <w:kern w:val="0"/>
      <w:sz w:val="18"/>
      <w:szCs w:val="18"/>
    </w:rPr>
  </w:style>
  <w:style w:type="paragraph" w:customStyle="1" w:styleId="xl73">
    <w:name w:val="xl73"/>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18"/>
      <w:szCs w:val="18"/>
    </w:rPr>
  </w:style>
  <w:style w:type="paragraph" w:customStyle="1" w:styleId="xl74">
    <w:name w:val="xl74"/>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18"/>
      <w:szCs w:val="18"/>
    </w:rPr>
  </w:style>
  <w:style w:type="character" w:customStyle="1" w:styleId="aff0">
    <w:name w:val="正文文本首行缩进 字符"/>
    <w:basedOn w:val="19"/>
    <w:link w:val="aff"/>
    <w:qFormat/>
    <w:rPr>
      <w:rFonts w:ascii="Times New Roman" w:eastAsia="宋体" w:hAnsi="Times New Roman" w:cs="Times New Roman"/>
      <w:szCs w:val="24"/>
    </w:rPr>
  </w:style>
  <w:style w:type="character" w:customStyle="1" w:styleId="af4">
    <w:name w:val="日期 字符"/>
    <w:basedOn w:val="a6"/>
    <w:link w:val="af3"/>
    <w:uiPriority w:val="99"/>
    <w:semiHidden/>
    <w:qFormat/>
  </w:style>
  <w:style w:type="table" w:customStyle="1" w:styleId="410">
    <w:name w:val="无格式表格 41"/>
    <w:basedOn w:val="a7"/>
    <w:uiPriority w:val="44"/>
    <w:qFormat/>
    <w:rPr>
      <w:rFonts w:ascii="等线" w:eastAsia="等线" w:hAnsi="等线"/>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d">
    <w:name w:val="自1"/>
    <w:basedOn w:val="a5"/>
    <w:qFormat/>
    <w:pPr>
      <w:ind w:left="850" w:hanging="425"/>
    </w:pPr>
    <w:rPr>
      <w:rFonts w:ascii="Calibri" w:eastAsia="宋体" w:hAnsi="Calibri" w:cs="Times New Roman"/>
      <w:kern w:val="0"/>
      <w:szCs w:val="24"/>
    </w:rPr>
  </w:style>
  <w:style w:type="table" w:customStyle="1" w:styleId="42">
    <w:name w:val="无格式表格 42"/>
    <w:basedOn w:val="a7"/>
    <w:uiPriority w:val="44"/>
    <w:qFormat/>
    <w:rPr>
      <w:rFonts w:ascii="等线" w:eastAsia="等线" w:hAnsi="等线"/>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a5"/>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24"/>
      <w:szCs w:val="24"/>
    </w:rPr>
  </w:style>
  <w:style w:type="paragraph" w:customStyle="1" w:styleId="-6">
    <w:name w:val="自定义-标题6"/>
    <w:next w:val="a5"/>
    <w:qFormat/>
    <w:pPr>
      <w:spacing w:line="560" w:lineRule="exact"/>
      <w:ind w:firstLineChars="300" w:firstLine="300"/>
      <w:outlineLvl w:val="5"/>
    </w:pPr>
    <w:rPr>
      <w:rFonts w:ascii="方正仿宋_GBK" w:eastAsia="方正仿宋_GBK" w:hAnsi="Calibri"/>
      <w:kern w:val="2"/>
      <w:sz w:val="30"/>
    </w:rPr>
  </w:style>
  <w:style w:type="paragraph" w:customStyle="1" w:styleId="affd">
    <w:name w:val="图表标题"/>
    <w:basedOn w:val="a5"/>
    <w:qFormat/>
    <w:rsid w:val="00984B38"/>
    <w:pPr>
      <w:spacing w:line="360" w:lineRule="auto"/>
      <w:jc w:val="center"/>
    </w:pPr>
    <w:rPr>
      <w:rFonts w:ascii="Times New Roman" w:eastAsia="仿宋" w:hAnsi="Times New Roman" w:cs="DFKaiShuW7-B5"/>
      <w:b/>
      <w:sz w:val="24"/>
      <w:szCs w:val="32"/>
    </w:rPr>
  </w:style>
  <w:style w:type="character" w:customStyle="1" w:styleId="Char">
    <w:name w:val="表格文字 Char"/>
    <w:link w:val="aff7"/>
    <w:qFormat/>
    <w:rsid w:val="00B152C2"/>
    <w:rPr>
      <w:rFonts w:eastAsia="仿宋"/>
      <w:kern w:val="2"/>
      <w:sz w:val="18"/>
    </w:rPr>
  </w:style>
  <w:style w:type="paragraph" w:customStyle="1" w:styleId="0000">
    <w:name w:val="0000表格文字"/>
    <w:basedOn w:val="a5"/>
    <w:link w:val="00000"/>
    <w:qFormat/>
    <w:rsid w:val="00F827AE"/>
    <w:pPr>
      <w:widowControl/>
      <w:contextualSpacing/>
      <w:jc w:val="center"/>
    </w:pPr>
    <w:rPr>
      <w:rFonts w:ascii="Times New Roman" w:eastAsia="楷体_GB2312" w:hAnsi="Times New Roman" w:cs="Times New Roman"/>
      <w:color w:val="000000"/>
      <w:kern w:val="0"/>
      <w:sz w:val="20"/>
      <w:szCs w:val="20"/>
    </w:rPr>
  </w:style>
  <w:style w:type="character" w:customStyle="1" w:styleId="00000">
    <w:name w:val="0000表格文字 字符"/>
    <w:link w:val="0000"/>
    <w:qFormat/>
    <w:rsid w:val="00F827AE"/>
    <w:rPr>
      <w:rFonts w:eastAsia="楷体_GB2312"/>
      <w:color w:val="000000"/>
    </w:rPr>
  </w:style>
  <w:style w:type="paragraph" w:customStyle="1" w:styleId="affe">
    <w:name w:val="图例"/>
    <w:basedOn w:val="a5"/>
    <w:link w:val="Char8"/>
    <w:qFormat/>
    <w:rsid w:val="00F827AE"/>
    <w:pPr>
      <w:spacing w:before="60" w:after="60"/>
      <w:jc w:val="center"/>
    </w:pPr>
    <w:rPr>
      <w:rFonts w:ascii="仿宋_GB2312" w:eastAsia="仿宋" w:hAnsi="Calibri" w:cs="Times New Roman"/>
      <w:sz w:val="24"/>
      <w:szCs w:val="21"/>
      <w:lang w:val="zh-CN"/>
    </w:rPr>
  </w:style>
  <w:style w:type="character" w:customStyle="1" w:styleId="Char8">
    <w:name w:val="图例 Char"/>
    <w:link w:val="affe"/>
    <w:qFormat/>
    <w:rsid w:val="00F827AE"/>
    <w:rPr>
      <w:rFonts w:ascii="仿宋_GB2312" w:eastAsia="仿宋" w:hAnsi="Calibri"/>
      <w:kern w:val="2"/>
      <w:sz w:val="24"/>
      <w:szCs w:val="21"/>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03732">
      <w:bodyDiv w:val="1"/>
      <w:marLeft w:val="0"/>
      <w:marRight w:val="0"/>
      <w:marTop w:val="0"/>
      <w:marBottom w:val="0"/>
      <w:divBdr>
        <w:top w:val="none" w:sz="0" w:space="0" w:color="auto"/>
        <w:left w:val="none" w:sz="0" w:space="0" w:color="auto"/>
        <w:bottom w:val="none" w:sz="0" w:space="0" w:color="auto"/>
        <w:right w:val="none" w:sz="0" w:space="0" w:color="auto"/>
      </w:divBdr>
    </w:div>
    <w:div w:id="1371418625">
      <w:bodyDiv w:val="1"/>
      <w:marLeft w:val="0"/>
      <w:marRight w:val="0"/>
      <w:marTop w:val="0"/>
      <w:marBottom w:val="0"/>
      <w:divBdr>
        <w:top w:val="none" w:sz="0" w:space="0" w:color="auto"/>
        <w:left w:val="none" w:sz="0" w:space="0" w:color="auto"/>
        <w:bottom w:val="none" w:sz="0" w:space="0" w:color="auto"/>
        <w:right w:val="none" w:sz="0" w:space="0" w:color="auto"/>
      </w:divBdr>
    </w:div>
    <w:div w:id="1880314013">
      <w:bodyDiv w:val="1"/>
      <w:marLeft w:val="0"/>
      <w:marRight w:val="0"/>
      <w:marTop w:val="0"/>
      <w:marBottom w:val="0"/>
      <w:divBdr>
        <w:top w:val="none" w:sz="0" w:space="0" w:color="auto"/>
        <w:left w:val="none" w:sz="0" w:space="0" w:color="auto"/>
        <w:bottom w:val="none" w:sz="0" w:space="0" w:color="auto"/>
        <w:right w:val="none" w:sz="0" w:space="0" w:color="auto"/>
      </w:divBdr>
    </w:div>
    <w:div w:id="1889758574">
      <w:bodyDiv w:val="1"/>
      <w:marLeft w:val="0"/>
      <w:marRight w:val="0"/>
      <w:marTop w:val="0"/>
      <w:marBottom w:val="0"/>
      <w:divBdr>
        <w:top w:val="none" w:sz="0" w:space="0" w:color="auto"/>
        <w:left w:val="none" w:sz="0" w:space="0" w:color="auto"/>
        <w:bottom w:val="none" w:sz="0" w:space="0" w:color="auto"/>
        <w:right w:val="none" w:sz="0" w:space="0" w:color="auto"/>
      </w:divBdr>
    </w:div>
    <w:div w:id="2027704195">
      <w:bodyDiv w:val="1"/>
      <w:marLeft w:val="0"/>
      <w:marRight w:val="0"/>
      <w:marTop w:val="0"/>
      <w:marBottom w:val="0"/>
      <w:divBdr>
        <w:top w:val="none" w:sz="0" w:space="0" w:color="auto"/>
        <w:left w:val="none" w:sz="0" w:space="0" w:color="auto"/>
        <w:bottom w:val="none" w:sz="0" w:space="0" w:color="auto"/>
        <w:right w:val="none" w:sz="0" w:space="0" w:color="auto"/>
      </w:divBdr>
    </w:div>
    <w:div w:id="2093500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Pages>
  <Words>3029</Words>
  <Characters>17270</Characters>
  <Application>Microsoft Office Word</Application>
  <DocSecurity>0</DocSecurity>
  <Lines>143</Lines>
  <Paragraphs>40</Paragraphs>
  <ScaleCrop>false</ScaleCrop>
  <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 理胜</dc:creator>
  <cp:keywords/>
  <dc:description/>
  <cp:lastModifiedBy>汪水呈</cp:lastModifiedBy>
  <cp:revision>45</cp:revision>
  <cp:lastPrinted>2023-08-16T06:15:00Z</cp:lastPrinted>
  <dcterms:created xsi:type="dcterms:W3CDTF">2411-12-30T08:00:00Z</dcterms:created>
  <dcterms:modified xsi:type="dcterms:W3CDTF">2023-08-31T01:54:00Z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91CBAC8C38724035A8D4FF0D742B07F1_13</vt:lpwstr>
  </property>
</Properties>
</file>