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一</w:t>
      </w:r>
    </w:p>
    <w:tbl>
      <w:tblPr>
        <w:tblStyle w:val="4"/>
        <w:tblW w:w="0" w:type="auto"/>
        <w:jc w:val="center"/>
        <w:tblLayout w:type="fixed"/>
        <w:tblCellMar>
          <w:top w:w="0" w:type="dxa"/>
          <w:left w:w="108" w:type="dxa"/>
          <w:bottom w:w="0" w:type="dxa"/>
          <w:right w:w="108" w:type="dxa"/>
        </w:tblCellMar>
      </w:tblPr>
      <w:tblGrid>
        <w:gridCol w:w="8306"/>
      </w:tblGrid>
      <w:tr>
        <w:trPr>
          <w:cantSplit/>
          <w:trHeight w:val="1247" w:hRule="exact"/>
          <w:jc w:val="center"/>
        </w:trPr>
        <w:tc>
          <w:tcPr>
            <w:tcW w:w="8306" w:type="dxa"/>
            <w:vAlign w:val="bottom"/>
          </w:tcPr>
          <w:p>
            <w:pPr>
              <w:jc w:val="center"/>
              <w:rPr>
                <w:rFonts w:ascii="仿宋_GB2312" w:hAnsi="仿宋_GB2312" w:eastAsia="仿宋_GB2312"/>
                <w:sz w:val="32"/>
                <w:szCs w:val="32"/>
                <w:lang w:val="en"/>
              </w:rPr>
            </w:pPr>
          </w:p>
        </w:tc>
      </w:tr>
      <w:tr>
        <w:tblPrEx>
          <w:tblCellMar>
            <w:top w:w="0" w:type="dxa"/>
            <w:left w:w="108" w:type="dxa"/>
            <w:bottom w:w="0" w:type="dxa"/>
            <w:right w:w="108" w:type="dxa"/>
          </w:tblCellMar>
        </w:tblPrEx>
        <w:trPr>
          <w:cantSplit/>
          <w:trHeight w:val="1247" w:hRule="exact"/>
          <w:jc w:val="center"/>
        </w:trPr>
        <w:tc>
          <w:tcPr>
            <w:tcW w:w="8306" w:type="dxa"/>
            <w:vAlign w:val="bottom"/>
          </w:tcPr>
          <w:p>
            <w:pPr>
              <w:spacing w:line="360" w:lineRule="auto"/>
              <w:jc w:val="center"/>
              <w:rPr>
                <w:rFonts w:ascii="仿宋_GB2312" w:eastAsia="仿宋_GB2312"/>
                <w:sz w:val="32"/>
                <w:szCs w:val="32"/>
              </w:rPr>
            </w:pPr>
            <w:bookmarkStart w:id="0" w:name="hongtou"/>
            <w:bookmarkEnd w:id="0"/>
            <w:r>
              <w:rPr>
                <w:rFonts w:ascii="仿宋_GB2312" w:eastAsia="仿宋_GB2312"/>
                <w:sz w:val="32"/>
                <w:szCs w:val="32"/>
              </w:rPr>
              <w:drawing>
                <wp:inline distT="0" distB="0" distL="114300" distR="114300">
                  <wp:extent cx="5224145" cy="530225"/>
                  <wp:effectExtent l="0" t="0" r="146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24145" cy="5302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020" w:hRule="exact"/>
          <w:jc w:val="center"/>
        </w:trPr>
        <w:tc>
          <w:tcPr>
            <w:tcW w:w="8306" w:type="dxa"/>
          </w:tcPr>
          <w:p>
            <w:pPr>
              <w:jc w:val="center"/>
              <w:rPr>
                <w:rFonts w:ascii="仿宋_GB2312" w:hAnsi="仿宋_GB2312" w:eastAsia="仿宋_GB2312"/>
                <w:sz w:val="32"/>
                <w:szCs w:val="32"/>
              </w:rPr>
            </w:pPr>
          </w:p>
        </w:tc>
      </w:tr>
      <w:tr>
        <w:tblPrEx>
          <w:tblCellMar>
            <w:top w:w="0" w:type="dxa"/>
            <w:left w:w="108" w:type="dxa"/>
            <w:bottom w:w="0" w:type="dxa"/>
            <w:right w:w="108" w:type="dxa"/>
          </w:tblCellMar>
        </w:tblPrEx>
        <w:trPr>
          <w:trHeight w:val="737" w:hRule="exact"/>
          <w:jc w:val="center"/>
        </w:trPr>
        <w:tc>
          <w:tcPr>
            <w:tcW w:w="8306" w:type="dxa"/>
          </w:tcPr>
          <w:p>
            <w:pPr>
              <w:jc w:val="center"/>
              <w:rPr>
                <w:rFonts w:ascii="仿宋_GB2312" w:hAns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margin">
                        <wp:posOffset>-55880</wp:posOffset>
                      </wp:positionH>
                      <wp:positionV relativeFrom="paragraph">
                        <wp:posOffset>416560</wp:posOffset>
                      </wp:positionV>
                      <wp:extent cx="5255895" cy="0"/>
                      <wp:effectExtent l="0" t="19050" r="190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4.4pt;margin-top:32.8pt;height:0pt;width:413.85pt;mso-position-horizontal-relative:margin;z-index:251659264;mso-width-relative:page;mso-height-relative:page;" filled="f" stroked="t" coordsize="21600,21600" o:gfxdata="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7OnbT2QAAAAgBAAAPAAAAAAAAAAEAIAAAACIAAABkcnMvZG93bnJldi54bWxQSwECFAAUAAAA&#10;CACHTuJAhl7Uze0BAAC5AwAADgAAAAAAAAABACAAAAAoAQAAZHJzL2Uyb0RvYy54bWxQSwUGAAAA&#10;AAYABgBZAQAAhwUAAAAA&#10;">
                      <v:fill on="f" focussize="0,0"/>
                      <v:stroke weight="3pt" color="#FF0000" joinstyle="round"/>
                      <v:imagedata o:title=""/>
                      <o:lock v:ext="edit" aspectratio="f"/>
                    </v:line>
                  </w:pict>
                </mc:Fallback>
              </mc:AlternateContent>
            </w:r>
            <w:r>
              <w:rPr>
                <w:rFonts w:hint="eastAsia" w:ascii="仿宋_GB2312" w:hAnsi="仿宋_GB2312" w:eastAsia="仿宋_GB2312"/>
                <w:sz w:val="32"/>
                <w:szCs w:val="32"/>
              </w:rPr>
              <w:t>浙农专发〔2021〕67号</w:t>
            </w:r>
          </w:p>
        </w:tc>
      </w:tr>
    </w:tbl>
    <w:p>
      <w:pPr>
        <w:spacing w:line="480" w:lineRule="exact"/>
        <w:rPr>
          <w:rFonts w:ascii="仿宋_GB2312" w:hAnsi="仿宋_GB2312" w:eastAsia="仿宋_GB2312"/>
          <w:sz w:val="32"/>
          <w:szCs w:val="32"/>
        </w:rPr>
      </w:pPr>
    </w:p>
    <w:p>
      <w:pPr>
        <w:spacing w:line="480" w:lineRule="exact"/>
        <w:rPr>
          <w:rFonts w:ascii="仿宋_GB2312" w:hAnsi="仿宋_GB2312" w:eastAsia="仿宋_GB2312"/>
          <w:sz w:val="32"/>
        </w:rPr>
      </w:pPr>
    </w:p>
    <w:p>
      <w:pPr>
        <w:spacing w:line="640" w:lineRule="exact"/>
        <w:jc w:val="center"/>
        <w:rPr>
          <w:rFonts w:ascii="方正小标宋简体" w:hAnsi="宋体" w:eastAsia="方正小标宋简体"/>
          <w:sz w:val="44"/>
          <w:szCs w:val="44"/>
          <w:lang w:val="en"/>
        </w:rPr>
      </w:pPr>
      <w:bookmarkStart w:id="1" w:name="_GoBack"/>
      <w:r>
        <w:rPr>
          <w:rFonts w:hint="eastAsia" w:ascii="方正小标宋简体" w:hAnsi="宋体" w:eastAsia="方正小标宋简体"/>
          <w:sz w:val="44"/>
          <w:szCs w:val="44"/>
          <w:lang w:val="en"/>
        </w:rPr>
        <w:t>浙江省农业农村厅关于印发农业“机器换人”</w:t>
      </w:r>
    </w:p>
    <w:p>
      <w:pPr>
        <w:spacing w:line="640" w:lineRule="exact"/>
        <w:jc w:val="center"/>
        <w:rPr>
          <w:rFonts w:ascii="方正小标宋简体" w:hAnsi="宋体" w:eastAsia="方正小标宋简体"/>
          <w:sz w:val="44"/>
          <w:szCs w:val="44"/>
          <w:lang w:val="en"/>
        </w:rPr>
      </w:pPr>
      <w:r>
        <w:rPr>
          <w:rFonts w:hint="eastAsia" w:ascii="方正小标宋简体" w:hAnsi="宋体" w:eastAsia="方正小标宋简体"/>
          <w:sz w:val="44"/>
          <w:szCs w:val="44"/>
          <w:lang w:val="en"/>
        </w:rPr>
        <w:t>高质量发展先行县等建设指引的通知</w:t>
      </w:r>
    </w:p>
    <w:bookmarkEnd w:id="1"/>
    <w:p>
      <w:pPr>
        <w:spacing w:line="640" w:lineRule="exact"/>
        <w:rPr>
          <w:rFonts w:ascii="仿宋_GB2312" w:hAnsi="宋体" w:eastAsia="仿宋_GB2312"/>
          <w:sz w:val="32"/>
          <w:szCs w:val="32"/>
          <w:lang w:val="en"/>
        </w:r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各市、县（市、区）农业农村局（渔业主管局）：</w:t>
      </w:r>
    </w:p>
    <w:p>
      <w:pPr>
        <w:spacing w:line="6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为深入实施机械强农行动，扎实推进农业“机器换人”高质量发展，我厅组织编制了《农业“机器换人”高质量发展先行县建设指引》《高标准农机综合服务中心建设指引》《高水平农艺农机融合示范基地（农机创新研究试验基地）建设指引》（见附件1－3），现印发给你们。请各地按照《浙江省农业农村厅关于印发&lt;关于深化机械强农行动推进农业“机器换人”高质量发展的实施方案&gt;的通知》</w:t>
      </w:r>
      <w:r>
        <w:rPr>
          <w:rFonts w:hint="eastAsia" w:ascii="仿宋_GB2312" w:hAnsi="仿宋_GB2312" w:eastAsia="仿宋_GB2312" w:cs="仿宋_GB2312"/>
          <w:kern w:val="0"/>
          <w:sz w:val="32"/>
          <w:szCs w:val="32"/>
        </w:rPr>
        <w:t>（浙农机发〔2021〕4号）明确的“一县三基地”建设任务和计划，对照建设指引，认真抓好建设工作。</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请各市于11月20日前报送《农业“机器换人”高质量发展先行县申报表》《高标准农机综合服务中心申报表》《高水平农艺农机融合示范基地申报表》《农机创新研究试验基地申报表》（见附件4－7）。以上材料报送至省畜牧农机发展中心。</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联系人：武苏萍，电话：0571-86757602。</w:t>
      </w:r>
    </w:p>
    <w:p>
      <w:pPr>
        <w:spacing w:line="640" w:lineRule="exact"/>
        <w:ind w:firstLine="645"/>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附件：1.农业“机器换人”高质量发展先行县建设指引</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　　　2.高标准农机综合服务中心建设指引</w:t>
      </w:r>
    </w:p>
    <w:p>
      <w:pPr>
        <w:spacing w:line="640" w:lineRule="exact"/>
        <w:ind w:left="1891" w:hanging="1891" w:hangingChars="591"/>
        <w:rPr>
          <w:rFonts w:ascii="仿宋_GB2312" w:hAnsi="仿宋_GB2312" w:eastAsia="仿宋_GB2312" w:cs="仿宋_GB2312"/>
          <w:sz w:val="32"/>
          <w:szCs w:val="32"/>
        </w:rPr>
      </w:pPr>
      <w:r>
        <w:rPr>
          <w:rFonts w:hint="eastAsia" w:ascii="仿宋_GB2312" w:hAnsi="仿宋_GB2312" w:eastAsia="仿宋_GB2312" w:cs="仿宋_GB2312"/>
          <w:sz w:val="32"/>
          <w:szCs w:val="32"/>
        </w:rPr>
        <w:t>　　　　 3.高水平农艺农机融合示范基地（农机创新研究　　　　试验基地）建设指引</w:t>
      </w:r>
    </w:p>
    <w:p>
      <w:pPr>
        <w:spacing w:line="640" w:lineRule="exact"/>
        <w:ind w:left="1440"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　　　　　4.农业“机器换人”高质量发展先行县申报表</w:t>
      </w:r>
    </w:p>
    <w:p>
      <w:pPr>
        <w:spacing w:line="640" w:lineRule="exact"/>
        <w:ind w:left="1440"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　　　　　5.高标准农机综合服务中心申报表</w:t>
      </w:r>
    </w:p>
    <w:p>
      <w:pPr>
        <w:spacing w:line="640" w:lineRule="exact"/>
        <w:ind w:left="1440"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　　　　　6.高水平农艺农机融合示范基地申报表</w:t>
      </w:r>
    </w:p>
    <w:p>
      <w:pPr>
        <w:spacing w:line="640" w:lineRule="exact"/>
        <w:ind w:left="1440"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　　　　　7.农机创新研究试验基地申报表</w:t>
      </w:r>
    </w:p>
    <w:p>
      <w:pPr>
        <w:spacing w:line="640" w:lineRule="exact"/>
        <w:ind w:left="1440"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640" w:lineRule="exact"/>
        <w:ind w:left="1440"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40" w:lineRule="exact"/>
        <w:ind w:left="1440"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浙江省农业农村厅</w:t>
      </w:r>
    </w:p>
    <w:p>
      <w:pPr>
        <w:spacing w:line="640" w:lineRule="exact"/>
        <w:ind w:left="1440"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2021年11月15日</w:t>
      </w:r>
    </w:p>
    <w:p>
      <w:pPr>
        <w:spacing w:line="640" w:lineRule="exact"/>
        <w:ind w:left="1419" w:leftChars="-10" w:hanging="1440" w:hangingChars="450"/>
        <w:rPr>
          <w:rFonts w:ascii="仿宋_GB2312" w:hAnsi="仿宋_GB2312" w:eastAsia="仿宋_GB2312" w:cs="仿宋_GB2312"/>
          <w:sz w:val="32"/>
          <w:szCs w:val="32"/>
        </w:rPr>
      </w:pPr>
    </w:p>
    <w:p>
      <w:pPr>
        <w:spacing w:line="640" w:lineRule="exact"/>
        <w:ind w:left="1419" w:leftChars="-10" w:hanging="1440" w:hangingChars="450"/>
        <w:rPr>
          <w:rFonts w:ascii="仿宋_GB2312" w:hAnsi="仿宋_GB2312" w:eastAsia="仿宋_GB2312" w:cs="仿宋_GB2312"/>
          <w:sz w:val="32"/>
          <w:szCs w:val="32"/>
        </w:rPr>
      </w:pPr>
    </w:p>
    <w:p>
      <w:pPr>
        <w:spacing w:line="640" w:lineRule="exact"/>
        <w:ind w:left="1419" w:leftChars="-10" w:hanging="1440" w:hangingChars="450"/>
        <w:rPr>
          <w:rFonts w:ascii="仿宋_GB2312" w:hAnsi="仿宋_GB2312" w:eastAsia="仿宋_GB2312" w:cs="仿宋_GB2312"/>
          <w:sz w:val="32"/>
          <w:szCs w:val="32"/>
        </w:rPr>
      </w:pPr>
    </w:p>
    <w:p>
      <w:pPr>
        <w:pStyle w:val="2"/>
      </w:pPr>
    </w:p>
    <w:p>
      <w:pPr>
        <w:widowControl/>
        <w:spacing w:line="640" w:lineRule="exact"/>
        <w:rPr>
          <w:rFonts w:ascii="黑体" w:hAnsi="黑体" w:eastAsia="黑体" w:cs="黑体"/>
          <w:kern w:val="0"/>
          <w:sz w:val="32"/>
          <w:szCs w:val="32"/>
        </w:rPr>
      </w:pPr>
      <w:r>
        <w:rPr>
          <w:rFonts w:hint="eastAsia" w:ascii="黑体" w:hAnsi="黑体" w:eastAsia="黑体" w:cs="黑体"/>
          <w:kern w:val="0"/>
          <w:sz w:val="32"/>
          <w:szCs w:val="32"/>
        </w:rPr>
        <w:t>附件1</w:t>
      </w:r>
    </w:p>
    <w:p>
      <w:pPr>
        <w:widowControl/>
        <w:spacing w:line="640" w:lineRule="exact"/>
        <w:jc w:val="center"/>
        <w:rPr>
          <w:rFonts w:ascii="方正小标宋简体" w:hAnsi="方正小标宋简体" w:eastAsia="方正小标宋简体" w:cs="方正小标宋简体"/>
          <w:bCs/>
          <w:sz w:val="44"/>
          <w:szCs w:val="44"/>
        </w:rPr>
      </w:pPr>
    </w:p>
    <w:p>
      <w:pPr>
        <w:widowControl/>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农业“机器换人”高质量发展先行县</w:t>
      </w:r>
    </w:p>
    <w:p>
      <w:pPr>
        <w:widowControl/>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建设指引</w:t>
      </w:r>
    </w:p>
    <w:p>
      <w:pPr>
        <w:widowControl/>
        <w:spacing w:line="640" w:lineRule="exact"/>
        <w:jc w:val="center"/>
        <w:rPr>
          <w:rFonts w:ascii="仿宋_GB2312" w:hAnsi="华文中宋" w:eastAsia="仿宋_GB2312"/>
          <w:sz w:val="32"/>
          <w:szCs w:val="32"/>
        </w:rPr>
      </w:pPr>
    </w:p>
    <w:p>
      <w:pPr>
        <w:widowControl/>
        <w:spacing w:line="6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根据全省农业“双强”行动有关部署和</w:t>
      </w:r>
      <w:r>
        <w:rPr>
          <w:rFonts w:hint="eastAsia" w:ascii="仿宋_GB2312" w:hAnsi="仿宋_GB2312" w:eastAsia="仿宋_GB2312" w:cs="仿宋_GB2312"/>
          <w:sz w:val="32"/>
          <w:szCs w:val="32"/>
        </w:rPr>
        <w:t>《浙江省农业农村厅关于印发&lt;关于深化机械强农行动推进农业“机器换人”高质量发展的实施方案&gt;的通知》</w:t>
      </w:r>
      <w:r>
        <w:rPr>
          <w:rFonts w:hint="eastAsia" w:ascii="仿宋_GB2312" w:hAnsi="仿宋_GB2312" w:eastAsia="仿宋_GB2312" w:cs="仿宋_GB2312"/>
          <w:kern w:val="0"/>
          <w:sz w:val="32"/>
          <w:szCs w:val="32"/>
        </w:rPr>
        <w:t>（浙农机发〔2021〕4号）</w:t>
      </w:r>
      <w:r>
        <w:rPr>
          <w:rFonts w:hint="eastAsia" w:ascii="仿宋_GB2312" w:hAnsi="仿宋" w:eastAsia="仿宋_GB2312" w:cs="宋体"/>
          <w:kern w:val="0"/>
          <w:sz w:val="32"/>
          <w:szCs w:val="32"/>
        </w:rPr>
        <w:t>，为指导各地开展农业“机器换人”高质量发展先行县（以下简称“先行县”）建设，特制定本建设指引。</w:t>
      </w:r>
    </w:p>
    <w:p>
      <w:pPr>
        <w:widowControl/>
        <w:spacing w:line="640" w:lineRule="exact"/>
        <w:rPr>
          <w:rFonts w:ascii="黑体" w:hAnsi="黑体" w:eastAsia="黑体" w:cs="宋体"/>
          <w:kern w:val="0"/>
          <w:sz w:val="32"/>
          <w:szCs w:val="32"/>
        </w:rPr>
      </w:pPr>
      <w:r>
        <w:rPr>
          <w:rFonts w:hint="eastAsia" w:ascii="黑体" w:hAnsi="黑体" w:eastAsia="黑体" w:cs="宋体"/>
          <w:kern w:val="0"/>
          <w:sz w:val="32"/>
          <w:szCs w:val="32"/>
        </w:rPr>
        <w:t xml:space="preserve">    1</w:t>
      </w:r>
      <w:r>
        <w:rPr>
          <w:rFonts w:hint="eastAsia" w:ascii="仿宋_GB2312" w:hAnsi="仿宋" w:eastAsia="仿宋_GB2312" w:cs="宋体"/>
          <w:kern w:val="0"/>
          <w:sz w:val="32"/>
          <w:szCs w:val="32"/>
        </w:rPr>
        <w:t>.</w:t>
      </w:r>
      <w:r>
        <w:rPr>
          <w:rFonts w:hint="eastAsia" w:ascii="黑体" w:hAnsi="黑体" w:eastAsia="黑体" w:cs="宋体"/>
          <w:kern w:val="0"/>
          <w:sz w:val="32"/>
          <w:szCs w:val="32"/>
        </w:rPr>
        <w:t>总体要求</w:t>
      </w:r>
    </w:p>
    <w:p>
      <w:pPr>
        <w:widowControl/>
        <w:spacing w:line="640" w:lineRule="exact"/>
        <w:rPr>
          <w:rFonts w:ascii="仿宋_GB2312" w:hAnsi="宋体" w:eastAsia="仿宋_GB2312" w:cs="仿宋_GB2312"/>
          <w:kern w:val="0"/>
          <w:sz w:val="32"/>
          <w:szCs w:val="32"/>
          <w:lang w:val="zh-CN"/>
        </w:rPr>
      </w:pPr>
      <w:r>
        <w:rPr>
          <w:rFonts w:hint="eastAsia"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lang w:val="zh-CN"/>
        </w:rPr>
        <w:t>1.1列入县级人民政府农业“双强”重点工作计划，制定产业发展“一县一方案”。</w:t>
      </w:r>
    </w:p>
    <w:p>
      <w:pPr>
        <w:widowControl/>
        <w:spacing w:line="640" w:lineRule="exact"/>
        <w:rPr>
          <w:rFonts w:ascii="仿宋_GB2312" w:hAnsi="黑体" w:eastAsia="仿宋_GB2312" w:cs="宋体"/>
          <w:kern w:val="0"/>
          <w:sz w:val="32"/>
          <w:szCs w:val="32"/>
        </w:rPr>
      </w:pPr>
      <w:r>
        <w:rPr>
          <w:rFonts w:hint="eastAsia"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lang w:val="zh-CN"/>
        </w:rPr>
        <w:t>1.2</w:t>
      </w:r>
      <w:r>
        <w:rPr>
          <w:rFonts w:hint="eastAsia" w:ascii="仿宋_GB2312" w:hAnsi="黑体" w:eastAsia="仿宋_GB2312" w:cs="宋体"/>
          <w:kern w:val="0"/>
          <w:sz w:val="32"/>
          <w:szCs w:val="32"/>
        </w:rPr>
        <w:t>县级人民政府成立由分管领导牵头，相关部门参与的先行县建设工作领导组织，统筹指导、协调工作开展，各部门职责清晰，推进有力。先行县的各项任务和关键指标纳入县级人民政府对相关部门、乡镇的考核范围。</w:t>
      </w:r>
    </w:p>
    <w:p>
      <w:pPr>
        <w:widowControl/>
        <w:spacing w:line="640" w:lineRule="exact"/>
        <w:rPr>
          <w:rFonts w:ascii="仿宋_GB2312" w:hAnsi="Arial" w:eastAsia="仿宋_GB2312" w:cs="Arial"/>
          <w:color w:val="000000"/>
          <w:sz w:val="32"/>
          <w:szCs w:val="32"/>
        </w:rPr>
      </w:pPr>
      <w:r>
        <w:rPr>
          <w:rFonts w:hint="eastAsia" w:ascii="仿宋_GB2312" w:hAnsi="Arial" w:eastAsia="仿宋_GB2312" w:cs="Arial"/>
          <w:color w:val="000000"/>
          <w:sz w:val="32"/>
          <w:szCs w:val="32"/>
        </w:rPr>
        <w:t xml:space="preserve">    1.3选择县域农业种养殖规模或产值排名前5位的特色产业，制定产业机械化发展方案，科学规划，整体谋划，以培育建设高标准农机综合服务中心、高水平农艺农机融合示范基地、农机创新研究试验基地“三基地”为切入点，以点扩面，统筹推进农机新技术、新机具和新设施的推广应用、社会化服务体系建设、“平安农机”建设、支撑保障能力共同提升。</w:t>
      </w:r>
    </w:p>
    <w:p>
      <w:pPr>
        <w:widowControl/>
        <w:spacing w:line="640" w:lineRule="exact"/>
        <w:rPr>
          <w:rFonts w:ascii="仿宋_GB2312" w:hAnsi="宋体" w:eastAsia="仿宋_GB2312" w:cs="仿宋_GB2312"/>
          <w:kern w:val="0"/>
          <w:sz w:val="32"/>
          <w:szCs w:val="32"/>
          <w:lang w:val="zh-CN"/>
        </w:rPr>
      </w:pPr>
      <w:r>
        <w:rPr>
          <w:rFonts w:hint="eastAsia" w:ascii="仿宋_GB2312" w:hAnsi="Arial" w:eastAsia="仿宋_GB2312" w:cs="Arial"/>
          <w:color w:val="000000"/>
          <w:sz w:val="32"/>
          <w:szCs w:val="32"/>
        </w:rPr>
        <w:t xml:space="preserve">    1.4加强先行县建设工作的总结和提炼，利用各种媒体宣传农业“机器换人”高质量发展的典型模式、成功经验，努力营造良好氛围。</w:t>
      </w:r>
    </w:p>
    <w:p>
      <w:pPr>
        <w:widowControl/>
        <w:spacing w:line="640" w:lineRule="exact"/>
        <w:rPr>
          <w:rFonts w:ascii="黑体" w:hAnsi="黑体" w:eastAsia="黑体" w:cs="宋体"/>
          <w:kern w:val="0"/>
          <w:sz w:val="32"/>
          <w:szCs w:val="32"/>
        </w:rPr>
      </w:pPr>
      <w:r>
        <w:rPr>
          <w:rFonts w:hint="eastAsia" w:ascii="黑体" w:hAnsi="黑体" w:eastAsia="黑体" w:cs="宋体"/>
          <w:kern w:val="0"/>
          <w:sz w:val="32"/>
          <w:szCs w:val="32"/>
        </w:rPr>
        <w:t xml:space="preserve">    </w:t>
      </w:r>
      <w:r>
        <w:rPr>
          <w:rFonts w:ascii="黑体" w:hAnsi="黑体" w:eastAsia="黑体" w:cs="宋体"/>
          <w:kern w:val="0"/>
          <w:sz w:val="32"/>
          <w:szCs w:val="32"/>
        </w:rPr>
        <w:t>2</w:t>
      </w:r>
      <w:r>
        <w:rPr>
          <w:rFonts w:hint="eastAsia" w:ascii="仿宋_GB2312" w:hAnsi="仿宋" w:eastAsia="仿宋_GB2312" w:cs="宋体"/>
          <w:kern w:val="0"/>
          <w:sz w:val="32"/>
          <w:szCs w:val="32"/>
        </w:rPr>
        <w:t>.</w:t>
      </w:r>
      <w:r>
        <w:rPr>
          <w:rFonts w:hint="eastAsia" w:ascii="黑体" w:hAnsi="黑体" w:eastAsia="黑体" w:cs="宋体"/>
          <w:kern w:val="0"/>
          <w:sz w:val="32"/>
          <w:szCs w:val="32"/>
        </w:rPr>
        <w:t>建设重点</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先行县建设包括综合性和特色产业两类。当3个（含）以上产业均达到本建设指引要求的，可申请综合性先行县评价，否则可按单个产业先申请特色产业先行县评价。</w:t>
      </w:r>
    </w:p>
    <w:p>
      <w:pPr>
        <w:widowControl/>
        <w:spacing w:line="640" w:lineRule="exact"/>
        <w:rPr>
          <w:rFonts w:ascii="仿宋_GB2312" w:hAnsi="宋体" w:eastAsia="仿宋_GB2312" w:cs="仿宋_GB2312"/>
          <w:kern w:val="0"/>
          <w:sz w:val="32"/>
          <w:szCs w:val="32"/>
          <w:lang w:val="zh-CN"/>
        </w:rPr>
      </w:pPr>
      <w:r>
        <w:rPr>
          <w:rFonts w:hint="eastAsia" w:ascii="仿宋_GB2312" w:hAnsi="宋体" w:eastAsia="仿宋_GB2312" w:cs="仿宋_GB2312"/>
          <w:kern w:val="0"/>
          <w:sz w:val="32"/>
          <w:szCs w:val="32"/>
        </w:rPr>
        <w:t xml:space="preserve">    </w:t>
      </w:r>
      <w:r>
        <w:rPr>
          <w:rFonts w:hint="eastAsia" w:ascii="楷体_GB2312" w:hAnsi="楷体_GB2312" w:eastAsia="楷体_GB2312" w:cs="楷体_GB2312"/>
          <w:kern w:val="0"/>
          <w:sz w:val="32"/>
          <w:szCs w:val="32"/>
          <w:lang w:val="zh-CN"/>
        </w:rPr>
        <w:t>2.1农机装备设施。</w:t>
      </w:r>
      <w:r>
        <w:rPr>
          <w:rFonts w:hint="eastAsia" w:eastAsia="仿宋_GB2312"/>
          <w:sz w:val="32"/>
          <w:szCs w:val="32"/>
        </w:rPr>
        <w:t>重点推进绿色化、数字化、智能化农机装备应用以及</w:t>
      </w:r>
      <w:r>
        <w:rPr>
          <w:rFonts w:hint="eastAsia" w:ascii="仿宋_GB2312" w:hAnsi="仿宋_GB2312" w:eastAsia="仿宋_GB2312" w:cs="仿宋_GB2312"/>
          <w:sz w:val="32"/>
          <w:szCs w:val="32"/>
        </w:rPr>
        <w:t>丘陵山区、设施大棚</w:t>
      </w:r>
      <w:r>
        <w:rPr>
          <w:rFonts w:eastAsia="仿宋_GB2312"/>
          <w:sz w:val="32"/>
          <w:szCs w:val="32"/>
        </w:rPr>
        <w:t>适宜机具的推广应用</w:t>
      </w:r>
      <w:r>
        <w:rPr>
          <w:rFonts w:hint="eastAsia" w:eastAsia="仿宋_GB2312"/>
          <w:sz w:val="32"/>
          <w:szCs w:val="32"/>
        </w:rPr>
        <w:t>，农机装备设施满足全产业链机械化要求。</w:t>
      </w:r>
    </w:p>
    <w:p>
      <w:pPr>
        <w:widowControl/>
        <w:spacing w:line="640" w:lineRule="exact"/>
        <w:rPr>
          <w:rFonts w:ascii="仿宋_GB2312" w:eastAsia="仿宋_GB2312"/>
          <w:sz w:val="32"/>
          <w:szCs w:val="32"/>
        </w:rPr>
      </w:pPr>
      <w:r>
        <w:rPr>
          <w:rFonts w:hint="eastAsia" w:ascii="楷体_GB2312" w:hAnsi="楷体_GB2312" w:eastAsia="楷体_GB2312" w:cs="楷体_GB2312"/>
          <w:kern w:val="0"/>
          <w:sz w:val="32"/>
          <w:szCs w:val="32"/>
          <w:lang w:val="zh-CN"/>
        </w:rPr>
        <w:t xml:space="preserve">    2.2农艺农机融合。</w:t>
      </w:r>
      <w:r>
        <w:rPr>
          <w:rFonts w:hint="eastAsia" w:ascii="仿宋_GB2312" w:hAnsi="Calibri" w:eastAsia="仿宋_GB2312" w:cs="Times New Roman"/>
          <w:sz w:val="32"/>
          <w:szCs w:val="32"/>
        </w:rPr>
        <w:t>重点布局建设高水平农艺农机融合示范基地和农机创新研究试验基地，加强农机农艺融合技术试验研究和示范推广，</w:t>
      </w:r>
      <w:r>
        <w:rPr>
          <w:rFonts w:hint="eastAsia" w:ascii="仿宋_GB2312" w:eastAsia="仿宋_GB2312"/>
          <w:sz w:val="32"/>
          <w:szCs w:val="32"/>
        </w:rPr>
        <w:t>形成可复制、易落地的农艺农机融合技术标准体系。</w:t>
      </w:r>
    </w:p>
    <w:p>
      <w:pPr>
        <w:widowControl/>
        <w:spacing w:line="640" w:lineRule="exact"/>
        <w:rPr>
          <w:rFonts w:ascii="仿宋_GB2312" w:hAnsi="Calibri" w:eastAsia="仿宋_GB2312" w:cs="Times New Roman"/>
          <w:sz w:val="32"/>
          <w:szCs w:val="32"/>
        </w:rPr>
      </w:pPr>
      <w:r>
        <w:rPr>
          <w:rFonts w:hint="eastAsia" w:ascii="楷体_GB2312" w:hAnsi="楷体_GB2312" w:eastAsia="楷体_GB2312" w:cs="楷体_GB2312"/>
          <w:kern w:val="0"/>
          <w:sz w:val="32"/>
          <w:szCs w:val="32"/>
          <w:lang w:val="zh-CN"/>
        </w:rPr>
        <w:t xml:space="preserve">    2.3农机社会化服务。</w:t>
      </w:r>
      <w:r>
        <w:rPr>
          <w:rFonts w:hint="eastAsia" w:ascii="仿宋_GB2312" w:hAnsi="Calibri" w:eastAsia="仿宋_GB2312" w:cs="Times New Roman"/>
          <w:sz w:val="32"/>
          <w:szCs w:val="32"/>
        </w:rPr>
        <w:t>重点布局建设高标准农机综合服务中心建设，打造</w:t>
      </w:r>
      <w:r>
        <w:rPr>
          <w:rFonts w:hint="eastAsia" w:ascii="仿宋_GB2312" w:eastAsia="仿宋_GB2312" w:cs="仿宋_GB2312"/>
          <w:color w:val="000000"/>
          <w:kern w:val="0"/>
          <w:sz w:val="32"/>
          <w:szCs w:val="32"/>
        </w:rPr>
        <w:t>装备设施先进、服务链条完整、要素保障有力、运行管理规范、规模效益良好、示范引领明显的农机化服务基地</w:t>
      </w:r>
      <w:r>
        <w:rPr>
          <w:rFonts w:hint="eastAsia" w:ascii="仿宋_GB2312" w:hAnsi="Calibri" w:eastAsia="仿宋_GB2312" w:cs="Times New Roman"/>
          <w:sz w:val="32"/>
          <w:szCs w:val="32"/>
        </w:rPr>
        <w:t>。</w:t>
      </w:r>
    </w:p>
    <w:p>
      <w:pPr>
        <w:spacing w:line="640" w:lineRule="exact"/>
        <w:rPr>
          <w:rFonts w:ascii="仿宋_GB2312" w:eastAsia="仿宋_GB2312"/>
          <w:sz w:val="32"/>
          <w:szCs w:val="32"/>
        </w:rPr>
      </w:pPr>
      <w:r>
        <w:rPr>
          <w:rFonts w:hint="eastAsia" w:ascii="楷体_GB2312" w:hAnsi="楷体_GB2312" w:eastAsia="楷体_GB2312" w:cs="楷体_GB2312"/>
          <w:kern w:val="0"/>
          <w:sz w:val="32"/>
          <w:szCs w:val="32"/>
          <w:lang w:val="zh-CN"/>
        </w:rPr>
        <w:t xml:space="preserve">    2.4农机数字化技术应用。</w:t>
      </w:r>
      <w:r>
        <w:rPr>
          <w:rFonts w:hint="eastAsia" w:ascii="仿宋_GB2312" w:eastAsia="仿宋_GB2312"/>
          <w:sz w:val="32"/>
          <w:szCs w:val="32"/>
        </w:rPr>
        <w:t>重点建设“数字三农”农机管理模块，系统数据完整，主要功能得到有效应用；数字化、智能化农机装备和物联网技术得到有效应用。</w:t>
      </w:r>
    </w:p>
    <w:p>
      <w:pPr>
        <w:spacing w:line="640" w:lineRule="exact"/>
        <w:rPr>
          <w:rFonts w:ascii="仿宋_GB2312" w:hAnsi="宋体" w:eastAsia="仿宋_GB2312" w:cs="仿宋_GB2312"/>
          <w:kern w:val="0"/>
          <w:sz w:val="32"/>
          <w:szCs w:val="32"/>
          <w:lang w:val="zh-CN"/>
        </w:rPr>
      </w:pPr>
      <w:r>
        <w:rPr>
          <w:rFonts w:hint="eastAsia" w:ascii="楷体_GB2312" w:hAnsi="楷体_GB2312" w:eastAsia="楷体_GB2312" w:cs="楷体_GB2312"/>
          <w:kern w:val="0"/>
          <w:sz w:val="32"/>
          <w:szCs w:val="32"/>
          <w:lang w:val="zh-CN"/>
        </w:rPr>
        <w:t xml:space="preserve">    2.5</w:t>
      </w:r>
      <w:r>
        <w:rPr>
          <w:rFonts w:hint="eastAsia" w:ascii="楷体_GB2312" w:hAnsi="楷体_GB2312" w:eastAsia="楷体_GB2312" w:cs="楷体_GB2312"/>
          <w:color w:val="000000"/>
          <w:kern w:val="0"/>
          <w:sz w:val="32"/>
          <w:szCs w:val="32"/>
          <w:lang w:val="zh-CN"/>
        </w:rPr>
        <w:t>农机安全生产。</w:t>
      </w:r>
      <w:r>
        <w:rPr>
          <w:rFonts w:hint="eastAsia" w:ascii="仿宋_GB2312" w:eastAsia="仿宋_GB2312" w:cs="仿宋_GB2312"/>
          <w:color w:val="000000"/>
          <w:kern w:val="0"/>
          <w:sz w:val="32"/>
          <w:szCs w:val="32"/>
        </w:rPr>
        <w:t>重</w:t>
      </w:r>
      <w:r>
        <w:rPr>
          <w:rFonts w:hint="eastAsia" w:ascii="仿宋_GB2312" w:hAnsi="仿宋_GB2312" w:eastAsia="仿宋_GB2312" w:cs="仿宋_GB2312"/>
          <w:color w:val="000000"/>
          <w:kern w:val="0"/>
          <w:sz w:val="32"/>
          <w:szCs w:val="32"/>
        </w:rPr>
        <w:t>点推进“平安农机”建设，建立道路</w:t>
      </w:r>
      <w:r>
        <w:rPr>
          <w:rFonts w:hint="eastAsia" w:ascii="仿宋_GB2312" w:eastAsia="仿宋_GB2312" w:cs="仿宋_GB2312"/>
          <w:color w:val="000000"/>
          <w:kern w:val="0"/>
          <w:sz w:val="32"/>
          <w:szCs w:val="32"/>
        </w:rPr>
        <w:t>外农机安全巡查制度，加强农机</w:t>
      </w:r>
      <w:r>
        <w:rPr>
          <w:rFonts w:ascii="仿宋_GB2312" w:eastAsia="仿宋_GB2312" w:cs="仿宋_GB2312"/>
          <w:color w:val="000000"/>
          <w:kern w:val="0"/>
          <w:sz w:val="32"/>
          <w:szCs w:val="32"/>
        </w:rPr>
        <w:t>牌证管理，推进农机驾驶</w:t>
      </w:r>
      <w:r>
        <w:rPr>
          <w:rFonts w:hint="eastAsia" w:ascii="仿宋_GB2312" w:eastAsia="仿宋_GB2312" w:cs="仿宋_GB2312"/>
          <w:color w:val="000000"/>
          <w:kern w:val="0"/>
          <w:sz w:val="32"/>
          <w:szCs w:val="32"/>
        </w:rPr>
        <w:t>培训</w:t>
      </w:r>
      <w:r>
        <w:rPr>
          <w:rFonts w:ascii="仿宋_GB2312" w:eastAsia="仿宋_GB2312" w:cs="仿宋_GB2312"/>
          <w:color w:val="000000"/>
          <w:kern w:val="0"/>
          <w:sz w:val="32"/>
          <w:szCs w:val="32"/>
        </w:rPr>
        <w:t>制度变革</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严格拖拉机驾驶考试，</w:t>
      </w:r>
      <w:r>
        <w:rPr>
          <w:rFonts w:hint="eastAsia" w:ascii="仿宋_GB2312" w:eastAsia="仿宋_GB2312" w:cs="仿宋_GB2312"/>
          <w:color w:val="000000"/>
          <w:kern w:val="0"/>
          <w:sz w:val="32"/>
          <w:szCs w:val="32"/>
        </w:rPr>
        <w:t>加大农机安全宣传教育和隐患排查治理力度，推进危及人身财产安全的农业机械免费实地检验和高耗能农业机械报废更新，</w:t>
      </w:r>
      <w:r>
        <w:rPr>
          <w:rFonts w:ascii="仿宋_GB2312" w:eastAsia="仿宋_GB2312" w:cs="仿宋_GB2312"/>
          <w:color w:val="000000"/>
          <w:kern w:val="0"/>
          <w:sz w:val="32"/>
          <w:szCs w:val="32"/>
        </w:rPr>
        <w:t>严格农机执法，</w:t>
      </w:r>
      <w:r>
        <w:rPr>
          <w:rFonts w:hint="eastAsia" w:ascii="仿宋_GB2312" w:eastAsia="仿宋_GB2312" w:cs="仿宋_GB2312"/>
          <w:color w:val="000000"/>
          <w:kern w:val="0"/>
          <w:sz w:val="32"/>
          <w:szCs w:val="32"/>
        </w:rPr>
        <w:t>有效防范农机事故发生。</w:t>
      </w:r>
    </w:p>
    <w:p>
      <w:pPr>
        <w:widowControl/>
        <w:spacing w:line="640" w:lineRule="exact"/>
        <w:rPr>
          <w:rFonts w:ascii="黑体" w:hAnsi="黑体" w:eastAsia="黑体" w:cs="宋体"/>
          <w:kern w:val="0"/>
          <w:sz w:val="32"/>
          <w:szCs w:val="32"/>
        </w:rPr>
      </w:pPr>
      <w:r>
        <w:rPr>
          <w:rFonts w:hint="eastAsia" w:ascii="黑体" w:hAnsi="黑体" w:eastAsia="黑体" w:cs="宋体"/>
          <w:kern w:val="0"/>
          <w:sz w:val="32"/>
          <w:szCs w:val="32"/>
        </w:rPr>
        <w:t xml:space="preserve">    </w:t>
      </w:r>
      <w:r>
        <w:rPr>
          <w:rFonts w:ascii="黑体" w:hAnsi="黑体" w:eastAsia="黑体" w:cs="宋体"/>
          <w:kern w:val="0"/>
          <w:sz w:val="32"/>
          <w:szCs w:val="32"/>
        </w:rPr>
        <w:t>3</w:t>
      </w:r>
      <w:r>
        <w:rPr>
          <w:rFonts w:hint="eastAsia" w:ascii="仿宋_GB2312" w:hAnsi="仿宋" w:eastAsia="仿宋_GB2312" w:cs="宋体"/>
          <w:kern w:val="0"/>
          <w:sz w:val="32"/>
          <w:szCs w:val="32"/>
        </w:rPr>
        <w:t>.</w:t>
      </w:r>
      <w:r>
        <w:rPr>
          <w:rFonts w:hint="eastAsia" w:ascii="黑体" w:hAnsi="黑体" w:eastAsia="黑体" w:cs="宋体"/>
          <w:kern w:val="0"/>
          <w:sz w:val="32"/>
          <w:szCs w:val="32"/>
        </w:rPr>
        <w:t>建设标准</w:t>
      </w:r>
    </w:p>
    <w:p>
      <w:pPr>
        <w:widowControl/>
        <w:spacing w:line="640" w:lineRule="exact"/>
        <w:rPr>
          <w:rFonts w:ascii="仿宋_GB2312" w:hAnsi="黑体" w:eastAsia="仿宋_GB2312" w:cs="宋体"/>
          <w:kern w:val="0"/>
          <w:sz w:val="32"/>
          <w:szCs w:val="32"/>
        </w:rPr>
      </w:pPr>
      <w:r>
        <w:rPr>
          <w:rFonts w:hint="eastAsia" w:ascii="仿宋_GB2312" w:hAnsi="黑体" w:eastAsia="仿宋_GB2312" w:cs="宋体"/>
          <w:kern w:val="0"/>
          <w:sz w:val="32"/>
          <w:szCs w:val="32"/>
        </w:rPr>
        <w:t xml:space="preserve">    </w:t>
      </w:r>
      <w:r>
        <w:rPr>
          <w:rFonts w:hint="eastAsia" w:ascii="楷体_GB2312" w:hAnsi="楷体_GB2312" w:eastAsia="楷体_GB2312" w:cs="楷体_GB2312"/>
          <w:kern w:val="0"/>
          <w:sz w:val="32"/>
          <w:szCs w:val="32"/>
        </w:rPr>
        <w:t>3.1作业与应用水平</w:t>
      </w:r>
    </w:p>
    <w:p>
      <w:pPr>
        <w:widowControl/>
        <w:spacing w:line="640" w:lineRule="exact"/>
        <w:rPr>
          <w:rFonts w:ascii="仿宋_GB2312" w:hAnsi="宋体" w:eastAsia="仿宋_GB2312"/>
          <w:sz w:val="32"/>
          <w:szCs w:val="32"/>
        </w:rPr>
      </w:pPr>
      <w:r>
        <w:rPr>
          <w:rFonts w:hint="eastAsia" w:ascii="仿宋_GB2312" w:hAnsi="黑体" w:eastAsia="仿宋_GB2312" w:cs="宋体"/>
          <w:kern w:val="0"/>
          <w:sz w:val="32"/>
          <w:szCs w:val="32"/>
        </w:rPr>
        <w:t xml:space="preserve">    农机作业与应用水平较上一年度有明显增长，相关产业各项机械化指标不小于本指引要求。海岛</w:t>
      </w:r>
      <w:r>
        <w:rPr>
          <w:rFonts w:hint="eastAsia" w:ascii="仿宋_GB2312" w:hAnsi="宋体" w:eastAsia="仿宋_GB2312"/>
          <w:sz w:val="32"/>
          <w:szCs w:val="32"/>
        </w:rPr>
        <w:t>丘陵山区稻麦、油菜、蔬菜产业相关机械化指标可降低10%。</w:t>
      </w:r>
    </w:p>
    <w:p>
      <w:pPr>
        <w:widowControl/>
        <w:spacing w:line="640" w:lineRule="exact"/>
        <w:rPr>
          <w:rFonts w:ascii="仿宋_GB2312" w:hAnsi="宋体" w:eastAsia="仿宋_GB2312"/>
          <w:sz w:val="32"/>
          <w:szCs w:val="32"/>
        </w:rPr>
      </w:pPr>
      <w:r>
        <w:rPr>
          <w:rFonts w:hint="eastAsia" w:ascii="仿宋_GB2312" w:hAnsi="黑体" w:eastAsia="仿宋_GB2312" w:cs="宋体"/>
          <w:kern w:val="0"/>
          <w:sz w:val="32"/>
          <w:szCs w:val="32"/>
        </w:rPr>
        <w:t xml:space="preserve">    </w:t>
      </w:r>
      <w:r>
        <w:rPr>
          <w:rFonts w:ascii="仿宋_GB2312" w:hAnsi="黑体" w:eastAsia="仿宋_GB2312" w:cs="宋体"/>
          <w:kern w:val="0"/>
          <w:sz w:val="32"/>
          <w:szCs w:val="32"/>
        </w:rPr>
        <w:t>3</w:t>
      </w:r>
      <w:r>
        <w:rPr>
          <w:rFonts w:hint="eastAsia" w:ascii="仿宋_GB2312" w:hAnsi="黑体" w:eastAsia="仿宋_GB2312" w:cs="宋体"/>
          <w:kern w:val="0"/>
          <w:sz w:val="32"/>
          <w:szCs w:val="32"/>
        </w:rPr>
        <w:t>.1</w:t>
      </w:r>
      <w:r>
        <w:rPr>
          <w:rFonts w:ascii="仿宋_GB2312" w:hAnsi="黑体" w:eastAsia="仿宋_GB2312" w:cs="宋体"/>
          <w:kern w:val="0"/>
          <w:sz w:val="32"/>
          <w:szCs w:val="32"/>
        </w:rPr>
        <w:t>.1</w:t>
      </w:r>
      <w:r>
        <w:rPr>
          <w:rFonts w:hint="eastAsia" w:ascii="仿宋_GB2312" w:hAnsi="黑体" w:eastAsia="仿宋_GB2312" w:cs="宋体"/>
          <w:kern w:val="0"/>
          <w:sz w:val="32"/>
          <w:szCs w:val="32"/>
        </w:rPr>
        <w:t>稻麦耕种收综合机械化率</w:t>
      </w:r>
      <w:r>
        <w:rPr>
          <w:rFonts w:hint="eastAsia" w:ascii="仿宋_GB2312" w:hAnsi="宋体" w:eastAsia="仿宋_GB2312"/>
          <w:sz w:val="32"/>
          <w:szCs w:val="32"/>
        </w:rPr>
        <w:t>≥85%，高效植保机械化率≥80%，机械化烘干率≥82%，秸秆处理机械化率≥80%。</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1.2</w:t>
      </w:r>
      <w:r>
        <w:rPr>
          <w:rFonts w:hint="eastAsia" w:ascii="仿宋_GB2312" w:hAnsi="宋体" w:eastAsia="仿宋_GB2312"/>
          <w:sz w:val="32"/>
          <w:szCs w:val="32"/>
        </w:rPr>
        <w:t>油菜整地机械化率≥85%，机械条直播或移栽、高效植保、收获机械化率、秸秆处理机械化率≥80%。</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3茶园中耕、施肥≥50%，除草、运输机械化率≥70%，修剪、大宗茶采摘机械化率≥90%，茶叶加工≥95%。</w:t>
      </w:r>
    </w:p>
    <w:p>
      <w:pPr>
        <w:spacing w:line="640" w:lineRule="exact"/>
        <w:ind w:firstLine="64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4蔬菜规模种植占比≥70%，规模种植基地整地、播种、育苗机械化（设施化）率≥85%；种植（机直播、移栽）或采收（含机械辅助收获）机械化率≥50%；设施栽培肥水一体化管理≥70%。</w:t>
      </w:r>
    </w:p>
    <w:p>
      <w:pPr>
        <w:spacing w:line="640" w:lineRule="exact"/>
        <w:ind w:firstLine="640"/>
        <w:rPr>
          <w:rFonts w:ascii="仿宋_GB2312" w:hAnsi="宋体" w:eastAsia="仿宋_GB2312"/>
          <w:sz w:val="32"/>
          <w:szCs w:val="32"/>
        </w:rPr>
      </w:pPr>
      <w:r>
        <w:rPr>
          <w:rFonts w:ascii="仿宋_GB2312" w:hAnsi="宋体" w:eastAsia="仿宋_GB2312"/>
          <w:sz w:val="32"/>
          <w:szCs w:val="32"/>
        </w:rPr>
        <w:t>3.1</w:t>
      </w:r>
      <w:r>
        <w:rPr>
          <w:rFonts w:hint="eastAsia" w:ascii="仿宋_GB2312" w:hAnsi="宋体" w:eastAsia="仿宋_GB2312"/>
          <w:sz w:val="32"/>
          <w:szCs w:val="32"/>
        </w:rPr>
        <w:t>.5食用菌生产基质加工、菌包装袋（瓶）、灭菌、接种机械化率≥85%。</w:t>
      </w:r>
    </w:p>
    <w:p>
      <w:pPr>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6水果规模种植占比≥70%，规模种植基地中耕、施肥、除草、高效植保（含授粉）、运输机械化率≥70%。</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1.7</w:t>
      </w:r>
      <w:r>
        <w:rPr>
          <w:rFonts w:hint="eastAsia" w:ascii="仿宋_GB2312" w:hAnsi="宋体" w:eastAsia="仿宋_GB2312"/>
          <w:sz w:val="32"/>
          <w:szCs w:val="32"/>
        </w:rPr>
        <w:t>畜牧规模养殖占比≥9</w:t>
      </w:r>
      <w:r>
        <w:rPr>
          <w:rFonts w:ascii="仿宋_GB2312" w:hAnsi="宋体" w:eastAsia="仿宋_GB2312"/>
          <w:sz w:val="32"/>
          <w:szCs w:val="32"/>
        </w:rPr>
        <w:t>0</w:t>
      </w:r>
      <w:r>
        <w:rPr>
          <w:rFonts w:hint="eastAsia" w:ascii="仿宋_GB2312" w:hAnsi="宋体" w:eastAsia="仿宋_GB2312"/>
          <w:sz w:val="32"/>
          <w:szCs w:val="32"/>
        </w:rPr>
        <w:t>%，规模场自动喂（投）料、环境调控、排泄物清理机械化（含设施化处理）率≥85%。</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8水产规模养殖占比≥70%，规模场水质调控、清淤≥90%；自动投喂、尾水处理机械化（设施化）率≥85%。</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9其他产业规模种养殖占比≥70%，3个以上主要环节机械化率≥70%。</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楷体_GB2312" w:hAnsi="楷体_GB2312" w:eastAsia="楷体_GB2312" w:cs="楷体_GB2312"/>
          <w:sz w:val="32"/>
          <w:szCs w:val="32"/>
        </w:rPr>
        <w:t>3.2农艺农机融合</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3.2.1高水平农艺农机融合示范基地和农机创新研究试验基地整体规划布局合理。单个产业中，高水平农艺农机融合示范基地数量≥3个，农机创新研究试验基地≥1个。</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3.2.2</w:t>
      </w:r>
      <w:r>
        <w:rPr>
          <w:rFonts w:hint="eastAsia" w:ascii="仿宋_GB2312" w:hAnsi="宋体" w:eastAsia="仿宋_GB2312"/>
          <w:sz w:val="32"/>
          <w:szCs w:val="32"/>
        </w:rPr>
        <w:t>单个产业应形成一套适合本地推广应用的农艺农机融合生产技术模式。</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楷体_GB2312" w:hAnsi="楷体_GB2312" w:eastAsia="楷体_GB2312" w:cs="楷体_GB2312"/>
          <w:sz w:val="32"/>
          <w:szCs w:val="32"/>
        </w:rPr>
        <w:t>3.3农机社会化服务</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1农机社会化服务体系建设推进措施有力，服务组织整体规划布局合理。</w:t>
      </w:r>
    </w:p>
    <w:p>
      <w:pPr>
        <w:spacing w:line="640" w:lineRule="exact"/>
        <w:ind w:firstLine="640"/>
        <w:rPr>
          <w:rFonts w:ascii="仿宋_GB2312" w:hAnsi="宋体" w:eastAsia="仿宋_GB2312"/>
          <w:sz w:val="32"/>
          <w:szCs w:val="32"/>
        </w:rPr>
      </w:pPr>
      <w:r>
        <w:rPr>
          <w:rFonts w:hint="eastAsia" w:ascii="仿宋_GB2312" w:hAnsi="宋体" w:eastAsia="仿宋_GB2312"/>
          <w:sz w:val="32"/>
          <w:szCs w:val="32"/>
        </w:rPr>
        <w:t>3.3.2以满足产业机械化发展需求为导向，农机社会化服务组织得到有序发展，服务组织年度作业总量较上一年度增加10%以上。</w:t>
      </w:r>
    </w:p>
    <w:p>
      <w:pPr>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3.3.3</w:t>
      </w:r>
      <w:r>
        <w:rPr>
          <w:rFonts w:hint="eastAsia" w:ascii="仿宋_GB2312" w:hAnsi="宋体" w:eastAsia="仿宋_GB2312"/>
          <w:sz w:val="32"/>
          <w:szCs w:val="32"/>
        </w:rPr>
        <w:t>稻麦、油菜耕种收、植保、烘干社会化服务覆盖率≥50%；其他种植产业2个以上主要环节社会化服务覆盖率≥</w:t>
      </w:r>
      <w:r>
        <w:rPr>
          <w:rFonts w:ascii="仿宋_GB2312" w:hAnsi="宋体" w:eastAsia="仿宋_GB2312"/>
          <w:sz w:val="32"/>
          <w:szCs w:val="32"/>
        </w:rPr>
        <w:t>5</w:t>
      </w:r>
      <w:r>
        <w:rPr>
          <w:rFonts w:hint="eastAsia" w:ascii="仿宋_GB2312" w:hAnsi="宋体" w:eastAsia="仿宋_GB2312"/>
          <w:sz w:val="32"/>
          <w:szCs w:val="32"/>
        </w:rPr>
        <w:t>0%；其他产业1个以上主要环节社会化服务覆盖率≥50%。</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3.4</w:t>
      </w:r>
      <w:r>
        <w:rPr>
          <w:rFonts w:hint="eastAsia" w:ascii="仿宋_GB2312" w:hAnsi="宋体" w:eastAsia="仿宋_GB2312"/>
          <w:sz w:val="32"/>
          <w:szCs w:val="32"/>
        </w:rPr>
        <w:t>高标准农机综合服务中心建设，稻麦产业≥3个；其他产业≥1个。鱼（含虾、蟹等）工厂化育苗集中供应、病死畜禽无害化处理中心覆盖区域视同已建高标准农机综合服务中心。</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楷体_GB2312" w:hAnsi="楷体_GB2312" w:eastAsia="楷体_GB2312" w:cs="楷体_GB2312"/>
          <w:sz w:val="32"/>
          <w:szCs w:val="32"/>
        </w:rPr>
        <w:t>3.4农机数字化技术应用</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1水稻、蔬菜、水果、畜牧、水产基地数字化技术应用点≥3个，其他产业≥1个。数字化技术应用包括智能农机、自动化生产、物联网技术、信息自动采集、作业实时监测等技术应用。</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3.4</w:t>
      </w:r>
      <w:r>
        <w:rPr>
          <w:rFonts w:hint="eastAsia" w:ascii="仿宋_GB2312" w:hAnsi="宋体" w:eastAsia="仿宋_GB2312"/>
          <w:sz w:val="32"/>
          <w:szCs w:val="32"/>
        </w:rPr>
        <w:t>.21个以上主要机械化作业环节实现实时监测，覆盖面（含视频覆盖）≥50%。</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3县级</w:t>
      </w:r>
      <w:r>
        <w:rPr>
          <w:rFonts w:hint="eastAsia" w:ascii="仿宋_GB2312" w:eastAsia="仿宋_GB2312"/>
          <w:sz w:val="32"/>
          <w:szCs w:val="32"/>
        </w:rPr>
        <w:t>“数字三农”农机模块</w:t>
      </w:r>
      <w:r>
        <w:rPr>
          <w:rFonts w:hint="eastAsia" w:ascii="仿宋_GB2312" w:hAnsi="宋体" w:eastAsia="仿宋_GB2312"/>
          <w:sz w:val="32"/>
          <w:szCs w:val="32"/>
        </w:rPr>
        <w:t>运作平稳，相关数据采集完整，基于数字化技术的</w:t>
      </w:r>
      <w:r>
        <w:rPr>
          <w:rFonts w:hint="eastAsia" w:ascii="仿宋_GB2312" w:eastAsia="仿宋_GB2312"/>
          <w:sz w:val="32"/>
          <w:szCs w:val="32"/>
        </w:rPr>
        <w:t>农机应用与管理有序开展</w:t>
      </w:r>
      <w:r>
        <w:rPr>
          <w:rFonts w:hint="eastAsia" w:ascii="仿宋_GB2312" w:hAnsi="宋体" w:eastAsia="仿宋_GB2312"/>
          <w:sz w:val="32"/>
          <w:szCs w:val="32"/>
        </w:rPr>
        <w:t>。</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楷体_GB2312" w:hAnsi="楷体_GB2312" w:eastAsia="楷体_GB2312" w:cs="楷体_GB2312"/>
          <w:sz w:val="32"/>
          <w:szCs w:val="32"/>
        </w:rPr>
        <w:t xml:space="preserve"> 3.5安全生产</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1农机安全管理制度健全，宣传教育、农机牌证管理、免费实地检验、田间巡查、安全隐患排查治理等各项源头管理措施到位。</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5.2</w:t>
      </w:r>
      <w:r>
        <w:rPr>
          <w:rFonts w:hint="eastAsia" w:ascii="仿宋_GB2312" w:hAnsi="宋体" w:eastAsia="仿宋_GB2312"/>
          <w:sz w:val="32"/>
          <w:szCs w:val="32"/>
        </w:rPr>
        <w:t>近两年未发生甲方农机死亡事故或影响较大的农机事故。</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5.3</w:t>
      </w:r>
      <w:r>
        <w:rPr>
          <w:rFonts w:hint="eastAsia" w:ascii="仿宋_GB2312" w:hAnsi="宋体" w:eastAsia="仿宋_GB2312"/>
          <w:sz w:val="32"/>
          <w:szCs w:val="32"/>
        </w:rPr>
        <w:t>实施农机保险保费补贴政策，拖拉机、联合收割机、烘干机等主要机械种类保险覆盖面≥70%。</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楷体_GB2312" w:hAnsi="楷体_GB2312" w:eastAsia="楷体_GB2312" w:cs="楷体_GB2312"/>
          <w:sz w:val="32"/>
          <w:szCs w:val="32"/>
        </w:rPr>
        <w:t xml:space="preserve"> 3.6其他要求</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6.1</w:t>
      </w:r>
      <w:r>
        <w:rPr>
          <w:rFonts w:hint="eastAsia" w:ascii="仿宋_GB2312" w:hAnsi="宋体" w:eastAsia="仿宋_GB2312"/>
          <w:sz w:val="32"/>
          <w:szCs w:val="32"/>
        </w:rPr>
        <w:t>农机维修保障体系健全,满足农忙季节维修需求。</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3.3.2</w:t>
      </w:r>
      <w:r>
        <w:rPr>
          <w:rFonts w:hint="eastAsia" w:ascii="仿宋_GB2312" w:hAnsi="宋体" w:eastAsia="仿宋_GB2312"/>
          <w:sz w:val="32"/>
          <w:szCs w:val="32"/>
        </w:rPr>
        <w:t>农机质量调查工作有效开展，按时完成上级布置的调查任务。</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6.3</w:t>
      </w:r>
      <w:r>
        <w:rPr>
          <w:rFonts w:hint="eastAsia" w:ascii="仿宋_GB2312" w:hAnsi="宋体" w:eastAsia="仿宋_GB2312"/>
          <w:sz w:val="32"/>
          <w:szCs w:val="32"/>
        </w:rPr>
        <w:t>农机从业人员培训工作有序开展，年度培训农机从业人员数量：稻麦≥300人次、其他产业≥100人次。</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3.6.</w:t>
      </w:r>
      <w:r>
        <w:rPr>
          <w:rFonts w:ascii="仿宋_GB2312" w:hAnsi="宋体" w:eastAsia="仿宋_GB2312"/>
          <w:sz w:val="32"/>
          <w:szCs w:val="32"/>
        </w:rPr>
        <w:t>4</w:t>
      </w:r>
      <w:r>
        <w:rPr>
          <w:rFonts w:hint="eastAsia" w:ascii="仿宋_GB2312" w:hAnsi="宋体" w:eastAsia="仿宋_GB2312"/>
          <w:sz w:val="32"/>
          <w:szCs w:val="32"/>
        </w:rPr>
        <w:t>统计数据报送及时，报送质量符合要求。</w:t>
      </w:r>
    </w:p>
    <w:p>
      <w:pPr>
        <w:widowControl/>
        <w:spacing w:line="64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3.6</w:t>
      </w: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在政策、管理、机制、技术、模式等方面积极创新，创新举措不少于2项。</w:t>
      </w:r>
    </w:p>
    <w:p>
      <w:pPr>
        <w:widowControl/>
        <w:spacing w:line="640" w:lineRule="exact"/>
        <w:rPr>
          <w:rFonts w:ascii="黑体" w:hAnsi="黑体" w:eastAsia="黑体" w:cs="宋体"/>
          <w:kern w:val="0"/>
          <w:sz w:val="32"/>
          <w:szCs w:val="32"/>
        </w:rPr>
      </w:pPr>
      <w:r>
        <w:rPr>
          <w:rFonts w:hint="eastAsia" w:ascii="黑体" w:hAnsi="黑体" w:eastAsia="黑体" w:cs="宋体"/>
          <w:kern w:val="0"/>
          <w:sz w:val="32"/>
          <w:szCs w:val="32"/>
        </w:rPr>
        <w:t xml:space="preserve">    </w:t>
      </w:r>
      <w:r>
        <w:rPr>
          <w:rFonts w:ascii="黑体" w:hAnsi="黑体" w:eastAsia="黑体" w:cs="宋体"/>
          <w:kern w:val="0"/>
          <w:sz w:val="32"/>
          <w:szCs w:val="32"/>
        </w:rPr>
        <w:t>4</w:t>
      </w:r>
      <w:r>
        <w:rPr>
          <w:rFonts w:hint="eastAsia" w:ascii="仿宋_GB2312" w:hAnsi="仿宋" w:eastAsia="仿宋_GB2312" w:cs="宋体"/>
          <w:kern w:val="0"/>
          <w:sz w:val="32"/>
          <w:szCs w:val="32"/>
        </w:rPr>
        <w:t>.</w:t>
      </w:r>
      <w:r>
        <w:rPr>
          <w:rFonts w:hint="eastAsia" w:ascii="黑体" w:hAnsi="黑体" w:eastAsia="黑体" w:cs="宋体"/>
          <w:kern w:val="0"/>
          <w:sz w:val="32"/>
          <w:szCs w:val="32"/>
        </w:rPr>
        <w:t>认定评价</w:t>
      </w:r>
    </w:p>
    <w:p>
      <w:pPr>
        <w:widowControl/>
        <w:spacing w:line="640" w:lineRule="exact"/>
        <w:rPr>
          <w:rFonts w:ascii="仿宋_GB2312" w:hAnsi="宋体" w:eastAsia="仿宋_GB2312" w:cs="宋体"/>
          <w:color w:val="000000"/>
          <w:kern w:val="0"/>
          <w:sz w:val="32"/>
          <w:szCs w:val="32"/>
        </w:rPr>
      </w:pP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4</w:t>
      </w:r>
      <w:r>
        <w:rPr>
          <w:rFonts w:hint="eastAsia" w:ascii="仿宋_GB2312" w:hAnsi="仿宋" w:eastAsia="仿宋_GB2312" w:cs="宋体"/>
          <w:kern w:val="0"/>
          <w:sz w:val="32"/>
          <w:szCs w:val="32"/>
        </w:rPr>
        <w:t>.1</w:t>
      </w:r>
      <w:r>
        <w:rPr>
          <w:rFonts w:hint="eastAsia" w:ascii="仿宋_GB2312" w:hAnsi="宋体" w:eastAsia="仿宋_GB2312" w:cs="宋体"/>
          <w:color w:val="000000"/>
          <w:kern w:val="0"/>
          <w:sz w:val="32"/>
          <w:szCs w:val="32"/>
        </w:rPr>
        <w:t>实行县级申报、市级初审、省级认定公布的方式进行认定评价。</w:t>
      </w:r>
    </w:p>
    <w:p>
      <w:pPr>
        <w:widowControl/>
        <w:spacing w:line="640" w:lineRule="exact"/>
        <w:rPr>
          <w:rFonts w:ascii="仿宋_GB2312" w:hAnsi="仿宋_GB2312" w:eastAsia="仿宋_GB2312" w:cs="仿宋_GB2312"/>
          <w:sz w:val="32"/>
          <w:szCs w:val="32"/>
        </w:rPr>
      </w:pP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4.2</w:t>
      </w:r>
      <w:r>
        <w:rPr>
          <w:rFonts w:hint="eastAsia" w:ascii="仿宋_GB2312" w:hAnsi="仿宋" w:eastAsia="仿宋_GB2312" w:cs="宋体"/>
          <w:kern w:val="0"/>
          <w:sz w:val="32"/>
          <w:szCs w:val="32"/>
        </w:rPr>
        <w:t>通过认定的先行县命名为：农业“机器换人”高质量发展先行县（市、区）、XX产业</w:t>
      </w:r>
      <w:r>
        <w:rPr>
          <w:rFonts w:hint="eastAsia" w:ascii="仿宋_GB2312" w:eastAsia="仿宋_GB2312"/>
          <w:sz w:val="32"/>
          <w:szCs w:val="32"/>
        </w:rPr>
        <w:t>高质量发展先行县（市、区）</w:t>
      </w:r>
      <w:r>
        <w:rPr>
          <w:rFonts w:hint="eastAsia" w:ascii="仿宋_GB2312" w:hAnsi="仿宋_GB2312" w:eastAsia="仿宋_GB2312" w:cs="仿宋_GB2312"/>
          <w:sz w:val="32"/>
          <w:szCs w:val="32"/>
        </w:rPr>
        <w:t>。</w:t>
      </w:r>
    </w:p>
    <w:p>
      <w:pPr>
        <w:spacing w:line="640" w:lineRule="exact"/>
        <w:ind w:left="1419" w:leftChars="-10" w:hanging="1440" w:hangingChars="450"/>
        <w:rPr>
          <w:rFonts w:ascii="仿宋_GB2312" w:eastAsia="仿宋_GB2312"/>
          <w:sz w:val="32"/>
          <w:szCs w:val="32"/>
        </w:rPr>
      </w:pPr>
    </w:p>
    <w:p>
      <w:pPr>
        <w:spacing w:line="640" w:lineRule="exact"/>
        <w:ind w:left="1419" w:leftChars="-10" w:hanging="1440" w:hangingChars="450"/>
        <w:rPr>
          <w:rFonts w:ascii="仿宋_GB2312" w:eastAsia="仿宋_GB2312"/>
          <w:sz w:val="32"/>
          <w:szCs w:val="32"/>
        </w:rPr>
      </w:pPr>
    </w:p>
    <w:p>
      <w:pPr>
        <w:spacing w:line="640" w:lineRule="exact"/>
        <w:ind w:left="1419" w:leftChars="-10" w:hanging="1440" w:hangingChars="450"/>
        <w:rPr>
          <w:rFonts w:ascii="仿宋_GB2312" w:eastAsia="仿宋_GB2312"/>
          <w:sz w:val="32"/>
          <w:szCs w:val="32"/>
        </w:rPr>
      </w:pPr>
    </w:p>
    <w:p>
      <w:pPr>
        <w:widowControl/>
        <w:spacing w:line="640" w:lineRule="exact"/>
        <w:rPr>
          <w:rFonts w:ascii="黑体" w:hAnsi="黑体" w:eastAsia="黑体" w:cs="黑体"/>
          <w:kern w:val="0"/>
          <w:sz w:val="32"/>
          <w:szCs w:val="32"/>
        </w:rPr>
        <w:sectPr>
          <w:pgSz w:w="11906" w:h="16838"/>
          <w:pgMar w:top="1440" w:right="1418" w:bottom="1440" w:left="1418" w:header="851" w:footer="850" w:gutter="0"/>
          <w:pgNumType w:fmt="numberInDash"/>
          <w:cols w:space="720" w:num="1"/>
          <w:docGrid w:type="lines" w:linePitch="312" w:charSpace="0"/>
        </w:sectPr>
      </w:pPr>
    </w:p>
    <w:p>
      <w:pPr>
        <w:widowControl/>
        <w:spacing w:line="640" w:lineRule="exact"/>
        <w:rPr>
          <w:rFonts w:ascii="黑体" w:hAnsi="黑体" w:eastAsia="黑体" w:cs="黑体"/>
          <w:kern w:val="0"/>
          <w:sz w:val="32"/>
          <w:szCs w:val="32"/>
        </w:rPr>
      </w:pPr>
      <w:r>
        <w:rPr>
          <w:rFonts w:hint="eastAsia" w:ascii="黑体" w:hAnsi="黑体" w:eastAsia="黑体" w:cs="黑体"/>
          <w:kern w:val="0"/>
          <w:sz w:val="32"/>
          <w:szCs w:val="32"/>
        </w:rPr>
        <w:t>附件2</w:t>
      </w:r>
    </w:p>
    <w:p>
      <w:pPr>
        <w:widowControl/>
        <w:spacing w:line="640" w:lineRule="exact"/>
        <w:jc w:val="center"/>
        <w:rPr>
          <w:rFonts w:ascii="方正小标宋简体" w:hAnsi="方正小标宋简体" w:eastAsia="方正小标宋简体" w:cs="方正小标宋简体"/>
          <w:bCs/>
          <w:sz w:val="44"/>
          <w:szCs w:val="44"/>
        </w:rPr>
      </w:pPr>
    </w:p>
    <w:p>
      <w:pPr>
        <w:widowControl/>
        <w:spacing w:line="640" w:lineRule="exact"/>
        <w:jc w:val="center"/>
        <w:rPr>
          <w:rFonts w:ascii="华文中宋" w:hAnsi="华文中宋" w:eastAsia="华文中宋"/>
          <w:b/>
          <w:sz w:val="44"/>
          <w:szCs w:val="44"/>
        </w:rPr>
      </w:pPr>
      <w:r>
        <w:rPr>
          <w:rFonts w:hint="eastAsia" w:ascii="方正小标宋简体" w:hAnsi="方正小标宋简体" w:eastAsia="方正小标宋简体" w:cs="方正小标宋简体"/>
          <w:bCs/>
          <w:sz w:val="44"/>
          <w:szCs w:val="44"/>
        </w:rPr>
        <w:t>高标准农机综合服务中心建设指引</w:t>
      </w:r>
    </w:p>
    <w:p>
      <w:pPr>
        <w:widowControl/>
        <w:spacing w:line="640" w:lineRule="exact"/>
        <w:ind w:firstLine="640" w:firstLineChars="200"/>
        <w:rPr>
          <w:rFonts w:ascii="仿宋_GB2312" w:eastAsia="仿宋_GB2312" w:cs="仿宋_GB2312"/>
          <w:kern w:val="0"/>
          <w:sz w:val="32"/>
          <w:szCs w:val="32"/>
        </w:rPr>
      </w:pPr>
    </w:p>
    <w:p>
      <w:pPr>
        <w:widowControl/>
        <w:spacing w:line="64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根据全省农业“双强”行动有关部署和</w:t>
      </w:r>
      <w:r>
        <w:rPr>
          <w:rFonts w:hint="eastAsia" w:ascii="仿宋_GB2312" w:hAnsi="仿宋_GB2312" w:eastAsia="仿宋_GB2312" w:cs="仿宋_GB2312"/>
          <w:sz w:val="32"/>
          <w:szCs w:val="32"/>
        </w:rPr>
        <w:t>《浙江省农业农村厅关于印发&lt;关于深化机械强农行动推进农业“机器换人”高质量发展的实施方案&gt;的通知》</w:t>
      </w:r>
      <w:r>
        <w:rPr>
          <w:rFonts w:hint="eastAsia" w:ascii="仿宋_GB2312" w:eastAsia="仿宋_GB2312" w:cs="仿宋_GB2312"/>
          <w:kern w:val="0"/>
          <w:sz w:val="32"/>
          <w:szCs w:val="32"/>
        </w:rPr>
        <w:t>（浙农机发〔</w:t>
      </w:r>
      <w:r>
        <w:rPr>
          <w:rFonts w:ascii="仿宋_GB2312" w:eastAsia="仿宋_GB2312" w:cs="仿宋_GB2312"/>
          <w:kern w:val="0"/>
          <w:sz w:val="32"/>
          <w:szCs w:val="32"/>
        </w:rPr>
        <w:t>2021〕4号）</w:t>
      </w:r>
      <w:r>
        <w:rPr>
          <w:rFonts w:hint="eastAsia" w:ascii="仿宋_GB2312" w:eastAsia="仿宋_GB2312" w:cs="仿宋_GB2312"/>
          <w:kern w:val="0"/>
          <w:sz w:val="32"/>
          <w:szCs w:val="32"/>
        </w:rPr>
        <w:t>，为指导各地开展高标准农机综合服务中心（以下简称“服务中心”）建设，特制定本建设指引。</w:t>
      </w:r>
    </w:p>
    <w:p>
      <w:pPr>
        <w:widowControl/>
        <w:spacing w:line="64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1.总体要求</w:t>
      </w:r>
    </w:p>
    <w:p>
      <w:pPr>
        <w:widowControl/>
        <w:spacing w:line="64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1.1列入县级制定的机械强农“一县一方案”整体规划布局，按照“一次布局、动态调整、五年建设”的</w:t>
      </w:r>
      <w:r>
        <w:rPr>
          <w:rFonts w:hint="eastAsia" w:ascii="仿宋_GB2312" w:hAnsi="仿宋_GB2312" w:eastAsia="仿宋_GB2312" w:cs="仿宋_GB2312"/>
          <w:kern w:val="0"/>
          <w:sz w:val="32"/>
          <w:szCs w:val="32"/>
        </w:rPr>
        <w:t>建设</w:t>
      </w:r>
      <w:r>
        <w:rPr>
          <w:rFonts w:hint="eastAsia" w:ascii="仿宋_GB2312" w:hAnsi="仿宋_GB2312" w:eastAsia="仿宋_GB2312" w:cs="仿宋_GB2312"/>
          <w:kern w:val="0"/>
          <w:sz w:val="32"/>
          <w:szCs w:val="32"/>
          <w:lang w:val="zh-CN"/>
        </w:rPr>
        <w:t>思路推进。</w:t>
      </w:r>
    </w:p>
    <w:p>
      <w:pPr>
        <w:widowControl/>
        <w:spacing w:line="640" w:lineRule="exact"/>
        <w:ind w:firstLine="640" w:firstLineChars="200"/>
        <w:rPr>
          <w:rStyle w:val="6"/>
          <w:rFonts w:ascii="仿宋_GB2312" w:hAnsi="仿宋" w:eastAsia="仿宋_GB2312" w:cs="宋体"/>
          <w:b w:val="0"/>
          <w:bCs w:val="0"/>
          <w:color w:val="000000"/>
          <w:sz w:val="32"/>
          <w:szCs w:val="32"/>
        </w:rPr>
      </w:pPr>
      <w:r>
        <w:rPr>
          <w:rFonts w:hint="eastAsia" w:ascii="仿宋_GB2312" w:hAnsi="仿宋_GB2312" w:eastAsia="仿宋_GB2312" w:cs="仿宋_GB2312"/>
          <w:kern w:val="0"/>
          <w:sz w:val="32"/>
          <w:szCs w:val="32"/>
          <w:lang w:val="zh-CN"/>
        </w:rPr>
        <w:t>1.2遵循</w:t>
      </w:r>
      <w:r>
        <w:rPr>
          <w:rFonts w:hint="eastAsia" w:ascii="仿宋_GB2312" w:eastAsia="仿宋_GB2312" w:cs="仿宋_GB2312"/>
          <w:kern w:val="0"/>
          <w:sz w:val="32"/>
          <w:szCs w:val="32"/>
        </w:rPr>
        <w:t>“区域覆盖、高标准建设、专业化服务”</w:t>
      </w:r>
      <w:r>
        <w:rPr>
          <w:rFonts w:hint="eastAsia" w:ascii="仿宋_GB2312" w:eastAsia="仿宋_GB2312" w:cs="仿宋_GB2312"/>
          <w:color w:val="000000"/>
          <w:kern w:val="0"/>
          <w:sz w:val="32"/>
          <w:szCs w:val="32"/>
        </w:rPr>
        <w:t>的建设理念，打造装备设施先进、服务链条完整、要素保障有力、运行管理规范、规模效益良好、示范引领明显的农机化服务基地</w:t>
      </w:r>
      <w:r>
        <w:rPr>
          <w:rFonts w:hint="eastAsia" w:ascii="仿宋_GB2312" w:hAnsi="宋体" w:eastAsia="仿宋_GB2312" w:cs="宋体"/>
          <w:kern w:val="0"/>
          <w:sz w:val="32"/>
          <w:szCs w:val="32"/>
        </w:rPr>
        <w:t>。</w:t>
      </w:r>
      <w:r>
        <w:rPr>
          <w:rStyle w:val="6"/>
          <w:rFonts w:hint="eastAsia" w:ascii="仿宋_GB2312" w:hAnsi="仿宋" w:eastAsia="仿宋_GB2312" w:cs="宋体"/>
          <w:b w:val="0"/>
          <w:bCs w:val="0"/>
          <w:color w:val="000000"/>
          <w:sz w:val="32"/>
          <w:szCs w:val="32"/>
        </w:rPr>
        <w:t>优先建设粮油、蔬菜等主要农产品服务中心。</w:t>
      </w:r>
    </w:p>
    <w:p>
      <w:pPr>
        <w:widowControl/>
        <w:spacing w:line="640" w:lineRule="exact"/>
        <w:ind w:firstLine="640" w:firstLineChars="200"/>
        <w:rPr>
          <w:rFonts w:ascii="仿宋_GB2312" w:hAnsi="仿宋_GB2312" w:eastAsia="仿宋_GB2312" w:cs="仿宋_GB2312"/>
          <w:b/>
          <w:bCs/>
          <w:kern w:val="0"/>
          <w:sz w:val="32"/>
          <w:szCs w:val="32"/>
          <w:lang w:val="zh-CN"/>
        </w:rPr>
      </w:pPr>
      <w:r>
        <w:rPr>
          <w:rFonts w:hint="eastAsia" w:ascii="仿宋_GB2312" w:hAnsi="仿宋" w:eastAsia="仿宋_GB2312" w:cs="宋体"/>
          <w:kern w:val="0"/>
          <w:sz w:val="32"/>
          <w:szCs w:val="32"/>
        </w:rPr>
        <w:t>1.3根据当地粮油和特色主导产业机械化发展需要，在产业集聚区选址新建或在原有基础上提升扩建。在规划新的产业集聚区时，应提前预留合适地块用于建设服务中心。宜选择地势较高、交通便利、水电设施齐全的地块，优先考虑在</w:t>
      </w:r>
      <w:r>
        <w:rPr>
          <w:rStyle w:val="6"/>
          <w:rFonts w:hint="eastAsia" w:ascii="仿宋_GB2312" w:hAnsi="仿宋" w:eastAsia="仿宋_GB2312" w:cs="宋体"/>
          <w:b w:val="0"/>
          <w:bCs w:val="0"/>
          <w:color w:val="000000"/>
          <w:sz w:val="32"/>
          <w:szCs w:val="32"/>
        </w:rPr>
        <w:t>低丘缓坡等非粮田以及质量难以提升的低产田建设。</w:t>
      </w:r>
    </w:p>
    <w:p>
      <w:pPr>
        <w:widowControl/>
        <w:spacing w:line="640" w:lineRule="exact"/>
        <w:ind w:firstLine="640" w:firstLineChars="200"/>
        <w:rPr>
          <w:rFonts w:ascii="仿宋_GB2312" w:eastAsia="仿宋_GB2312" w:cs="仿宋_GB2312"/>
          <w:color w:val="000000"/>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4</w:t>
      </w:r>
      <w:r>
        <w:rPr>
          <w:rFonts w:hint="eastAsia" w:ascii="仿宋_GB2312" w:eastAsia="仿宋_GB2312" w:cs="仿宋_GB2312"/>
          <w:color w:val="000000"/>
          <w:kern w:val="0"/>
          <w:sz w:val="32"/>
          <w:szCs w:val="32"/>
        </w:rPr>
        <w:t>县级应保障服务中心建设所需用地，并通过项目补助、以奖代补等方式加大政策扶持力度。</w:t>
      </w:r>
      <w:r>
        <w:rPr>
          <w:rFonts w:hint="eastAsia" w:ascii="仿宋_GB2312" w:hAnsi="宋体" w:eastAsia="仿宋_GB2312" w:cs="宋体"/>
          <w:kern w:val="0"/>
          <w:sz w:val="32"/>
          <w:szCs w:val="32"/>
        </w:rPr>
        <w:t>鼓励市、县两级结合当地实际，制定市级、县级农机综合服务中心建设标准，促进大、中、小型农机社会化服务组织协同发展。</w:t>
      </w:r>
    </w:p>
    <w:p>
      <w:pPr>
        <w:widowControl/>
        <w:spacing w:line="640" w:lineRule="exact"/>
        <w:ind w:firstLine="640" w:firstLineChars="200"/>
        <w:rPr>
          <w:rStyle w:val="6"/>
          <w:rFonts w:ascii="仿宋_GB2312" w:hAnsi="仿宋" w:eastAsia="仿宋_GB2312" w:cs="宋体"/>
          <w:b w:val="0"/>
          <w:color w:val="00000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5</w:t>
      </w:r>
      <w:r>
        <w:rPr>
          <w:rFonts w:hint="eastAsia" w:ascii="仿宋_GB2312" w:hAnsi="宋体" w:eastAsia="仿宋_GB2312" w:cs="宋体"/>
          <w:kern w:val="0"/>
          <w:sz w:val="32"/>
          <w:szCs w:val="32"/>
        </w:rPr>
        <w:t>服务中心应在保障当地农业生产、农机抗灾救灾、区域农机余缺调剂中发挥重要作用。</w:t>
      </w:r>
    </w:p>
    <w:p>
      <w:pPr>
        <w:widowControl/>
        <w:spacing w:line="6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2</w:t>
      </w:r>
      <w:r>
        <w:rPr>
          <w:rFonts w:hint="eastAsia" w:ascii="仿宋_GB2312" w:hAnsi="仿宋" w:eastAsia="仿宋_GB2312" w:cs="宋体"/>
          <w:kern w:val="0"/>
          <w:sz w:val="32"/>
          <w:szCs w:val="32"/>
        </w:rPr>
        <w:t>.</w:t>
      </w:r>
      <w:r>
        <w:rPr>
          <w:rFonts w:hint="eastAsia" w:ascii="黑体" w:hAnsi="黑体" w:eastAsia="黑体" w:cs="宋体"/>
          <w:kern w:val="0"/>
          <w:sz w:val="32"/>
          <w:szCs w:val="32"/>
        </w:rPr>
        <w:t>建设内容</w:t>
      </w:r>
    </w:p>
    <w:p>
      <w:pPr>
        <w:widowControl/>
        <w:spacing w:line="6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2.1针对不同产业、不同种养殖种类、不同生产环节机械化需求，分别建设全程机械化和重点环节两类服务中心。</w:t>
      </w:r>
    </w:p>
    <w:p>
      <w:pPr>
        <w:widowControl/>
        <w:spacing w:line="6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2.2全程机械化服务中心，主要为粮油及蔬菜、水果、茶叶、食用菌等地方特色产业提供全程机械化服务。</w:t>
      </w:r>
    </w:p>
    <w:p>
      <w:pPr>
        <w:widowControl/>
        <w:spacing w:line="6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2.3重点环节服务中心，主要包括粮油烘干加工、水稻育秧、蔬菜育苗、果蔬贮藏加工、植保服务、农业废弃物收集处理等服务内容。</w:t>
      </w:r>
    </w:p>
    <w:p>
      <w:pPr>
        <w:widowControl/>
        <w:spacing w:line="640" w:lineRule="exact"/>
        <w:ind w:firstLine="640" w:firstLineChars="200"/>
        <w:rPr>
          <w:rFonts w:ascii="黑体" w:hAnsi="黑体" w:eastAsia="黑体" w:cs="宋体"/>
          <w:kern w:val="0"/>
          <w:sz w:val="32"/>
          <w:szCs w:val="32"/>
        </w:rPr>
      </w:pPr>
      <w:r>
        <w:rPr>
          <w:rFonts w:ascii="黑体" w:hAnsi="黑体" w:eastAsia="黑体" w:cs="宋体"/>
          <w:kern w:val="0"/>
          <w:sz w:val="32"/>
          <w:szCs w:val="32"/>
        </w:rPr>
        <w:t>3</w:t>
      </w:r>
      <w:r>
        <w:rPr>
          <w:rFonts w:hint="eastAsia" w:ascii="仿宋_GB2312" w:hAnsi="仿宋" w:eastAsia="仿宋_GB2312" w:cs="宋体"/>
          <w:kern w:val="0"/>
          <w:sz w:val="32"/>
          <w:szCs w:val="32"/>
        </w:rPr>
        <w:t>.</w:t>
      </w:r>
      <w:r>
        <w:rPr>
          <w:rFonts w:hint="eastAsia" w:ascii="黑体" w:hAnsi="黑体" w:eastAsia="黑体" w:cs="宋体"/>
          <w:kern w:val="0"/>
          <w:sz w:val="32"/>
          <w:szCs w:val="32"/>
        </w:rPr>
        <w:t>建设主体</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3</w:t>
      </w:r>
      <w:r>
        <w:rPr>
          <w:rFonts w:hint="eastAsia" w:ascii="仿宋_GB2312" w:hAnsi="宋体" w:eastAsia="仿宋_GB2312" w:cs="Times New Roman"/>
          <w:color w:val="000000"/>
          <w:sz w:val="32"/>
          <w:szCs w:val="32"/>
        </w:rPr>
        <w:t>.1鼓励村集体经济组织、农业龙头企业、工商资本投入建设服务中心。</w:t>
      </w:r>
    </w:p>
    <w:p>
      <w:pPr>
        <w:spacing w:line="640" w:lineRule="exact"/>
        <w:ind w:firstLine="640" w:firstLineChars="200"/>
        <w:rPr>
          <w:rFonts w:ascii="仿宋_GB2312" w:hAnsi="宋体" w:eastAsia="仿宋_GB2312" w:cs="宋体"/>
          <w:color w:val="000000"/>
          <w:kern w:val="0"/>
          <w:sz w:val="32"/>
          <w:szCs w:val="32"/>
        </w:rPr>
      </w:pPr>
      <w:r>
        <w:rPr>
          <w:rFonts w:ascii="仿宋_GB2312" w:hAnsi="宋体" w:eastAsia="仿宋_GB2312" w:cs="Times New Roman"/>
          <w:color w:val="000000"/>
          <w:sz w:val="32"/>
          <w:szCs w:val="32"/>
        </w:rPr>
        <w:t>3.2</w:t>
      </w:r>
      <w:r>
        <w:rPr>
          <w:rFonts w:hint="eastAsia" w:ascii="仿宋_GB2312" w:hAnsi="宋体" w:eastAsia="仿宋_GB2312" w:cs="Times New Roman"/>
          <w:color w:val="000000"/>
          <w:sz w:val="32"/>
          <w:szCs w:val="32"/>
        </w:rPr>
        <w:t>服务中心可以由一个主体建设，</w:t>
      </w:r>
      <w:r>
        <w:rPr>
          <w:rFonts w:hint="eastAsia" w:ascii="仿宋_GB2312" w:eastAsia="仿宋_GB2312" w:cs="仿宋_GB2312"/>
          <w:color w:val="000000"/>
          <w:kern w:val="0"/>
          <w:sz w:val="32"/>
          <w:szCs w:val="32"/>
        </w:rPr>
        <w:t>也可整合现有的各项农机服务资源</w:t>
      </w:r>
      <w:r>
        <w:rPr>
          <w:rFonts w:hint="eastAsia" w:ascii="仿宋_GB2312" w:hAnsi="宋体" w:eastAsia="仿宋_GB2312" w:cs="Times New Roman"/>
          <w:color w:val="000000"/>
          <w:sz w:val="32"/>
          <w:szCs w:val="32"/>
        </w:rPr>
        <w:t>联合组建。服务主体须</w:t>
      </w:r>
      <w:r>
        <w:rPr>
          <w:rFonts w:hint="eastAsia" w:ascii="仿宋_GB2312" w:hAnsi="宋体" w:eastAsia="仿宋_GB2312" w:cs="宋体"/>
          <w:color w:val="000000"/>
          <w:kern w:val="0"/>
          <w:sz w:val="32"/>
          <w:szCs w:val="32"/>
        </w:rPr>
        <w:t>经登记机关依法登记且对外开展农机社会化服务</w:t>
      </w:r>
      <w:r>
        <w:rPr>
          <w:rFonts w:hint="eastAsia" w:ascii="仿宋_GB2312" w:hAnsi="宋体" w:eastAsia="仿宋_GB2312" w:cs="Times New Roman"/>
          <w:color w:val="000000"/>
          <w:kern w:val="0"/>
          <w:sz w:val="32"/>
          <w:szCs w:val="32"/>
        </w:rPr>
        <w:t>2</w:t>
      </w:r>
      <w:r>
        <w:rPr>
          <w:rFonts w:hint="eastAsia" w:ascii="仿宋_GB2312" w:hAnsi="宋体" w:eastAsia="仿宋_GB2312" w:cs="宋体"/>
          <w:color w:val="000000"/>
          <w:kern w:val="0"/>
          <w:sz w:val="32"/>
          <w:szCs w:val="32"/>
        </w:rPr>
        <w:t>年以上。经营状况良好，无违法违规记录。</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宋体"/>
          <w:color w:val="000000"/>
          <w:kern w:val="0"/>
          <w:sz w:val="32"/>
          <w:szCs w:val="32"/>
        </w:rPr>
        <w:t>3.3</w:t>
      </w:r>
      <w:r>
        <w:rPr>
          <w:rFonts w:hint="eastAsia" w:ascii="仿宋_GB2312" w:eastAsia="仿宋_GB2312" w:cs="仿宋_GB2312"/>
          <w:color w:val="000000"/>
          <w:kern w:val="0"/>
          <w:sz w:val="32"/>
          <w:szCs w:val="32"/>
        </w:rPr>
        <w:t>拥有一定数量的农机操作、维修和管理培训人员，人机比例恰当。</w:t>
      </w:r>
      <w:r>
        <w:rPr>
          <w:rFonts w:hint="eastAsia" w:ascii="仿宋_GB2312" w:hAnsi="宋体" w:eastAsia="仿宋_GB2312" w:cs="宋体"/>
          <w:color w:val="000000"/>
          <w:kern w:val="0"/>
          <w:sz w:val="32"/>
          <w:szCs w:val="32"/>
        </w:rPr>
        <w:t>服务中心</w:t>
      </w:r>
      <w:r>
        <w:rPr>
          <w:rFonts w:hint="eastAsia" w:ascii="仿宋_GB2312" w:hAnsi="宋体" w:eastAsia="仿宋_GB2312" w:cs="Times New Roman"/>
          <w:color w:val="000000"/>
          <w:sz w:val="32"/>
          <w:szCs w:val="32"/>
        </w:rPr>
        <w:t>总人数≥10人，其中：专业服务（作业、培训、维修）人员≥</w:t>
      </w:r>
      <w:r>
        <w:rPr>
          <w:rFonts w:ascii="仿宋_GB2312" w:hAnsi="宋体" w:eastAsia="仿宋_GB2312" w:cs="Times New Roman"/>
          <w:color w:val="000000"/>
          <w:sz w:val="32"/>
          <w:szCs w:val="32"/>
        </w:rPr>
        <w:t>5</w:t>
      </w:r>
      <w:r>
        <w:rPr>
          <w:rFonts w:hint="eastAsia" w:ascii="仿宋_GB2312" w:hAnsi="宋体" w:eastAsia="仿宋_GB2312" w:cs="Times New Roman"/>
          <w:color w:val="000000"/>
          <w:sz w:val="32"/>
          <w:szCs w:val="32"/>
        </w:rPr>
        <w:t>人。拖拉机、联合收割机、农用无人机操作人员持证率100%，其他人员上岗须符合国家规定。拖拉机和联合收割机年检率100%。</w:t>
      </w:r>
    </w:p>
    <w:p>
      <w:pPr>
        <w:spacing w:line="640" w:lineRule="exact"/>
        <w:ind w:firstLine="640" w:firstLineChars="200"/>
        <w:rPr>
          <w:rFonts w:ascii="仿宋_GB2312" w:hAnsi="宋体" w:eastAsia="仿宋_GB2312"/>
          <w:color w:val="000000"/>
          <w:sz w:val="32"/>
          <w:szCs w:val="32"/>
        </w:rPr>
      </w:pPr>
      <w:r>
        <w:rPr>
          <w:rFonts w:ascii="仿宋_GB2312" w:hAnsi="宋体" w:eastAsia="仿宋_GB2312" w:cs="Times New Roman"/>
          <w:color w:val="000000"/>
          <w:sz w:val="32"/>
          <w:szCs w:val="32"/>
        </w:rPr>
        <w:t>3</w:t>
      </w:r>
      <w:r>
        <w:rPr>
          <w:rFonts w:hint="eastAsia" w:ascii="仿宋_GB2312" w:hAnsi="宋体" w:eastAsia="仿宋_GB2312" w:cs="Times New Roman"/>
          <w:color w:val="000000"/>
          <w:sz w:val="32"/>
          <w:szCs w:val="32"/>
        </w:rPr>
        <w:t>.4</w:t>
      </w:r>
      <w:r>
        <w:rPr>
          <w:rFonts w:hint="eastAsia" w:ascii="仿宋_GB2312" w:hAnsi="宋体" w:eastAsia="仿宋_GB2312"/>
          <w:color w:val="000000"/>
          <w:sz w:val="32"/>
          <w:szCs w:val="32"/>
        </w:rPr>
        <w:t>粮油产业农机作业服务收入占服务主体农业总收入占比≥50%，其他产业农机作业服务收入占服务主体农业总收入占比≥30%；农机对外和为社员服务占作业总收入≥50%。</w:t>
      </w:r>
    </w:p>
    <w:p>
      <w:pPr>
        <w:widowControl/>
        <w:spacing w:line="640" w:lineRule="exact"/>
        <w:ind w:firstLine="640" w:firstLineChars="200"/>
        <w:rPr>
          <w:rFonts w:ascii="黑体" w:hAnsi="黑体" w:eastAsia="黑体" w:cs="宋体"/>
          <w:kern w:val="0"/>
          <w:sz w:val="32"/>
          <w:szCs w:val="32"/>
        </w:rPr>
      </w:pPr>
      <w:r>
        <w:rPr>
          <w:rFonts w:ascii="黑体" w:hAnsi="黑体" w:eastAsia="黑体" w:cs="宋体"/>
          <w:kern w:val="0"/>
          <w:sz w:val="32"/>
          <w:szCs w:val="32"/>
        </w:rPr>
        <w:t>4</w:t>
      </w:r>
      <w:r>
        <w:rPr>
          <w:rFonts w:hint="eastAsia" w:ascii="仿宋_GB2312" w:hAnsi="仿宋" w:eastAsia="仿宋_GB2312" w:cs="宋体"/>
          <w:kern w:val="0"/>
          <w:sz w:val="32"/>
          <w:szCs w:val="32"/>
        </w:rPr>
        <w:t>.</w:t>
      </w:r>
      <w:r>
        <w:rPr>
          <w:rFonts w:hint="eastAsia" w:ascii="黑体" w:hAnsi="黑体" w:eastAsia="黑体" w:cs="宋体"/>
          <w:kern w:val="0"/>
          <w:sz w:val="32"/>
          <w:szCs w:val="32"/>
        </w:rPr>
        <w:t>基础设施</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4.</w:t>
      </w:r>
      <w:r>
        <w:rPr>
          <w:rFonts w:hint="eastAsia" w:ascii="仿宋_GB2312" w:hAnsi="宋体" w:eastAsia="仿宋_GB2312" w:cs="Times New Roman"/>
          <w:color w:val="000000"/>
          <w:sz w:val="32"/>
          <w:szCs w:val="32"/>
        </w:rPr>
        <w:t>1服务中心应有固定经营场所。农业用地符合规定，如为租用，租赁期应≥5年。</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4.</w:t>
      </w:r>
      <w:r>
        <w:rPr>
          <w:rFonts w:hint="eastAsia" w:ascii="仿宋_GB2312" w:hAnsi="宋体" w:eastAsia="仿宋_GB2312" w:cs="Times New Roman"/>
          <w:color w:val="000000"/>
          <w:sz w:val="32"/>
          <w:szCs w:val="32"/>
        </w:rPr>
        <w:t>2占地面积：水稻全程机械化服务中心，按年累计作业服务量每1万亩次（植保飞防按不超过2000亩次计）一般不少于2000</w:t>
      </w:r>
      <w:r>
        <w:rPr>
          <w:rFonts w:ascii="仿宋_GB2312" w:hAnsi="宋体" w:eastAsia="仿宋_GB2312" w:cs="Times New Roman"/>
          <w:color w:val="000000"/>
          <w:sz w:val="32"/>
          <w:szCs w:val="32"/>
          <w:lang w:val="en"/>
        </w:rPr>
        <w:t>平方米</w:t>
      </w:r>
      <w:r>
        <w:rPr>
          <w:rFonts w:hint="eastAsia" w:ascii="仿宋_GB2312" w:hAnsi="宋体" w:eastAsia="仿宋_GB2312" w:cs="Times New Roman"/>
          <w:color w:val="000000"/>
          <w:sz w:val="32"/>
          <w:szCs w:val="32"/>
        </w:rPr>
        <w:t>，配套烘干和稻米加工服务的，还需增加相应的用地面积；重点环节服务中心或其他产业全程机械化服务中心用地面积不少于1000</w:t>
      </w:r>
      <w:r>
        <w:rPr>
          <w:rFonts w:ascii="仿宋_GB2312" w:hAnsi="宋体" w:eastAsia="仿宋_GB2312" w:cs="Times New Roman"/>
          <w:color w:val="000000"/>
          <w:sz w:val="32"/>
          <w:szCs w:val="32"/>
          <w:lang w:val="en"/>
        </w:rPr>
        <w:t>平方米</w:t>
      </w:r>
      <w:r>
        <w:rPr>
          <w:rFonts w:hint="eastAsia" w:ascii="仿宋_GB2312" w:hAnsi="宋体" w:eastAsia="仿宋_GB2312" w:cs="Times New Roman"/>
          <w:color w:val="000000"/>
          <w:sz w:val="32"/>
          <w:szCs w:val="32"/>
        </w:rPr>
        <w:t>。</w:t>
      </w:r>
      <w:r>
        <w:rPr>
          <w:rFonts w:hint="eastAsia" w:ascii="仿宋_GB2312" w:hAnsi="宋体" w:eastAsia="仿宋_GB2312"/>
          <w:color w:val="000000"/>
          <w:sz w:val="32"/>
          <w:szCs w:val="32"/>
        </w:rPr>
        <w:t>海岛丘陵山区和行政区划面积小于500平方公里的县（市、区）（以下简称“部分地区”）</w:t>
      </w:r>
      <w:r>
        <w:rPr>
          <w:rFonts w:hint="eastAsia" w:ascii="仿宋_GB2312" w:hAnsi="宋体" w:eastAsia="仿宋_GB2312" w:cs="Times New Roman"/>
          <w:color w:val="000000"/>
          <w:sz w:val="32"/>
          <w:szCs w:val="32"/>
        </w:rPr>
        <w:t>可酬情减少占地面积。</w:t>
      </w:r>
    </w:p>
    <w:p>
      <w:pPr>
        <w:widowControl/>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4.</w:t>
      </w:r>
      <w:r>
        <w:rPr>
          <w:rFonts w:hint="eastAsia" w:ascii="仿宋_GB2312" w:hAnsi="宋体" w:eastAsia="仿宋_GB2312" w:cs="Times New Roman"/>
          <w:color w:val="000000"/>
          <w:sz w:val="32"/>
          <w:szCs w:val="32"/>
        </w:rPr>
        <w:t>3库棚房设施应满足机具停放、维修、培训、作业服务（含烘干、稻米加工、贮藏保鲜）等需要，水电设施齐全，其中：维修间面积≥20</w:t>
      </w:r>
      <w:r>
        <w:rPr>
          <w:rFonts w:ascii="仿宋_GB2312" w:hAnsi="宋体" w:eastAsia="仿宋_GB2312" w:cs="Times New Roman"/>
          <w:color w:val="000000"/>
          <w:sz w:val="32"/>
          <w:szCs w:val="32"/>
          <w:lang w:val="en"/>
        </w:rPr>
        <w:t>平方米</w:t>
      </w:r>
      <w:r>
        <w:rPr>
          <w:rFonts w:hint="eastAsia" w:ascii="仿宋_GB2312" w:hAnsi="宋体" w:eastAsia="仿宋_GB2312" w:cs="Times New Roman"/>
          <w:color w:val="000000"/>
          <w:sz w:val="32"/>
          <w:szCs w:val="32"/>
        </w:rPr>
        <w:t>，培训教室（会议室）面积≥30</w:t>
      </w:r>
      <w:r>
        <w:rPr>
          <w:rFonts w:ascii="仿宋_GB2312" w:hAnsi="宋体" w:eastAsia="仿宋_GB2312" w:cs="Times New Roman"/>
          <w:color w:val="000000"/>
          <w:sz w:val="32"/>
          <w:szCs w:val="32"/>
          <w:lang w:val="en"/>
        </w:rPr>
        <w:t>平方米</w:t>
      </w:r>
      <w:r>
        <w:rPr>
          <w:rFonts w:hint="eastAsia" w:ascii="仿宋_GB2312" w:hAnsi="宋体" w:eastAsia="仿宋_GB2312" w:cs="Times New Roman"/>
          <w:color w:val="000000"/>
          <w:sz w:val="32"/>
          <w:szCs w:val="32"/>
        </w:rPr>
        <w:t>。</w:t>
      </w:r>
    </w:p>
    <w:p>
      <w:pPr>
        <w:widowControl/>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4</w:t>
      </w:r>
      <w:r>
        <w:rPr>
          <w:rFonts w:hint="eastAsia" w:ascii="仿宋_GB2312" w:hAnsi="宋体" w:eastAsia="仿宋_GB2312" w:cs="Times New Roman"/>
          <w:color w:val="000000"/>
          <w:sz w:val="32"/>
          <w:szCs w:val="32"/>
        </w:rPr>
        <w:t>.4库棚房设施，沿海地区应能承受12级以上台风，内陆地区应能承受10级以上大风；承压雪荷载30厘米以上。</w:t>
      </w:r>
    </w:p>
    <w:p>
      <w:pPr>
        <w:widowControl/>
        <w:spacing w:line="64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5.农机装备</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5.</w:t>
      </w:r>
      <w:r>
        <w:rPr>
          <w:rFonts w:hint="eastAsia" w:ascii="仿宋_GB2312" w:hAnsi="宋体" w:eastAsia="仿宋_GB2312" w:cs="Times New Roman"/>
          <w:color w:val="000000"/>
          <w:sz w:val="32"/>
          <w:szCs w:val="32"/>
        </w:rPr>
        <w:t>1服务中心应根据服务内容配备相应的农机装备，装备数量应能满足开展区域农机作业服务的需要，全程机械化服务中心主要机具数量≥10台套，重点环节服务中心主要机具数量≥5台套，农机原值≥100万元（部分地区可酌情减少）。</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5</w:t>
      </w:r>
      <w:r>
        <w:rPr>
          <w:rFonts w:hint="eastAsia" w:ascii="仿宋_GB2312" w:hAnsi="宋体" w:eastAsia="仿宋_GB2312" w:cs="Times New Roman"/>
          <w:color w:val="000000"/>
          <w:sz w:val="32"/>
          <w:szCs w:val="32"/>
        </w:rPr>
        <w:t>.2平原地区服务中心宜配备作业效率高的大中型农机具，海岛丘陵山区服务中心宜配备适用于小田块、通过性能好的中小型农机具，重点环节服务中心宜配备专业性更强、智能化程度更高、作业质量更好、作业效率更高的成套设备。鼓励数字化、智能化、无人化农机装备在服务中心应用。</w:t>
      </w:r>
    </w:p>
    <w:p>
      <w:pPr>
        <w:widowControl/>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5.</w:t>
      </w:r>
      <w:r>
        <w:rPr>
          <w:rFonts w:hint="eastAsia" w:ascii="仿宋_GB2312" w:hAnsi="宋体" w:eastAsia="仿宋_GB2312" w:cs="Times New Roman"/>
          <w:color w:val="000000"/>
          <w:sz w:val="32"/>
          <w:szCs w:val="32"/>
        </w:rPr>
        <w:t>3全程机械化服务中心应加强维修保障能力建设，具备局部性换件修理、一般性故障排除以及整机维护工作的能力，配备拆装、焊接、切割、计量等维修设备和工具。重点环节服务中心应具备农机装备日常维护保养能力。</w:t>
      </w:r>
    </w:p>
    <w:p>
      <w:pPr>
        <w:widowControl/>
        <w:spacing w:line="64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6.运行管理</w:t>
      </w:r>
    </w:p>
    <w:p>
      <w:pPr>
        <w:spacing w:line="64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6.1</w:t>
      </w:r>
      <w:r>
        <w:rPr>
          <w:rFonts w:hint="eastAsia" w:ascii="仿宋_GB2312" w:hAnsi="宋体" w:eastAsia="仿宋_GB2312" w:cs="宋体"/>
          <w:color w:val="000000"/>
          <w:kern w:val="0"/>
          <w:sz w:val="32"/>
          <w:szCs w:val="32"/>
        </w:rPr>
        <w:t>县级应对服务中心运营情况进行跟踪指导，帮助其制定年度目标任务并进行监督，实行“建档立卡”式管理。</w:t>
      </w:r>
      <w:r>
        <w:rPr>
          <w:rFonts w:hint="eastAsia" w:ascii="仿宋_GB2312" w:hAnsi="宋体" w:eastAsia="仿宋_GB2312" w:cs="Times New Roman"/>
          <w:color w:val="000000"/>
          <w:sz w:val="32"/>
          <w:szCs w:val="32"/>
        </w:rPr>
        <w:t>设立并公布服务中心和县级农机部门投诉举报电话，接受服务对象监督。</w:t>
      </w:r>
    </w:p>
    <w:p>
      <w:pPr>
        <w:spacing w:line="640" w:lineRule="exact"/>
        <w:ind w:firstLine="640" w:firstLineChars="200"/>
        <w:rPr>
          <w:rFonts w:ascii="仿宋_GB2312" w:hAnsi="仿宋" w:eastAsia="仿宋_GB2312" w:cs="宋体"/>
          <w:kern w:val="0"/>
          <w:sz w:val="32"/>
          <w:szCs w:val="32"/>
        </w:rPr>
      </w:pP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.2</w:t>
      </w:r>
      <w:r>
        <w:rPr>
          <w:rFonts w:hint="eastAsia" w:ascii="仿宋_GB2312" w:eastAsia="仿宋_GB2312" w:cs="仿宋_GB2312"/>
          <w:color w:val="000000"/>
          <w:kern w:val="0"/>
          <w:sz w:val="32"/>
          <w:szCs w:val="32"/>
        </w:rPr>
        <w:t>建立健全内部管理和对外服务机制，</w:t>
      </w:r>
      <w:r>
        <w:rPr>
          <w:rFonts w:hint="eastAsia" w:ascii="仿宋_GB2312" w:hAnsi="宋体" w:eastAsia="仿宋_GB2312" w:cs="宋体"/>
          <w:color w:val="000000"/>
          <w:kern w:val="0"/>
          <w:sz w:val="32"/>
          <w:szCs w:val="32"/>
        </w:rPr>
        <w:t>有完善的人员管理、财务管理、机务管理、安全生产管理、作业服务规范（含质量、收费标准等）、服务投诉处理等制度，并在醒目位置公开。</w:t>
      </w:r>
    </w:p>
    <w:p>
      <w:pPr>
        <w:spacing w:line="640" w:lineRule="exact"/>
        <w:ind w:firstLine="640" w:firstLineChars="200"/>
        <w:rPr>
          <w:rFonts w:eastAsia="仿宋_GB2312"/>
          <w:b/>
          <w:sz w:val="32"/>
          <w:szCs w:val="32"/>
        </w:rPr>
      </w:pPr>
      <w:r>
        <w:rPr>
          <w:rStyle w:val="6"/>
          <w:rFonts w:ascii="仿宋_GB2312" w:eastAsia="仿宋_GB2312"/>
          <w:b w:val="0"/>
          <w:color w:val="000000"/>
          <w:sz w:val="32"/>
          <w:szCs w:val="32"/>
        </w:rPr>
        <w:t>6</w:t>
      </w:r>
      <w:r>
        <w:rPr>
          <w:rStyle w:val="6"/>
          <w:rFonts w:hint="eastAsia" w:ascii="仿宋_GB2312" w:eastAsia="仿宋_GB2312"/>
          <w:b w:val="0"/>
          <w:color w:val="000000"/>
          <w:sz w:val="32"/>
          <w:szCs w:val="32"/>
        </w:rPr>
        <w:t>.</w:t>
      </w:r>
      <w:r>
        <w:rPr>
          <w:rStyle w:val="6"/>
          <w:rFonts w:ascii="仿宋_GB2312" w:eastAsia="仿宋_GB2312"/>
          <w:b w:val="0"/>
          <w:color w:val="000000"/>
          <w:sz w:val="32"/>
          <w:szCs w:val="32"/>
        </w:rPr>
        <w:t xml:space="preserve">3 </w:t>
      </w:r>
      <w:r>
        <w:rPr>
          <w:rStyle w:val="6"/>
          <w:rFonts w:hint="eastAsia" w:ascii="仿宋_GB2312" w:hAnsi="仿宋" w:eastAsia="仿宋_GB2312" w:cs="宋体"/>
          <w:b w:val="0"/>
          <w:color w:val="000000"/>
          <w:sz w:val="32"/>
          <w:szCs w:val="32"/>
        </w:rPr>
        <w:t>鼓励“1+N”形式推进服务中心建设，即发挥较大规模服务中心的带动作用，采用自建或联营的方式建设多个小规模服务点，将服务中心的服务范围向周边多个区域延伸。</w:t>
      </w:r>
    </w:p>
    <w:p>
      <w:pPr>
        <w:spacing w:line="640" w:lineRule="exact"/>
        <w:ind w:firstLine="640" w:firstLineChars="200"/>
        <w:rPr>
          <w:rFonts w:ascii="仿宋_GB2312" w:hAnsi="仿宋" w:eastAsia="仿宋_GB2312" w:cs="宋体"/>
          <w:kern w:val="0"/>
          <w:sz w:val="32"/>
          <w:szCs w:val="32"/>
        </w:rPr>
      </w:pP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4</w:t>
      </w:r>
      <w:r>
        <w:rPr>
          <w:rFonts w:hint="eastAsia" w:eastAsia="仿宋_GB2312"/>
          <w:sz w:val="32"/>
          <w:szCs w:val="32"/>
        </w:rPr>
        <w:t>因地制宜探索推广“合作社购买、农民租用”“自愿</w:t>
      </w:r>
      <w:r>
        <w:rPr>
          <w:rFonts w:hint="eastAsia" w:eastAsia="仿宋_GB2312"/>
          <w:bCs/>
          <w:sz w:val="32"/>
          <w:szCs w:val="32"/>
        </w:rPr>
        <w:t>联合、机具共享</w:t>
      </w:r>
      <w:r>
        <w:rPr>
          <w:rFonts w:hint="eastAsia" w:eastAsia="仿宋_GB2312"/>
          <w:sz w:val="32"/>
          <w:szCs w:val="32"/>
        </w:rPr>
        <w:t>”“服务中心托管、农民使用”等</w:t>
      </w:r>
      <w:r>
        <w:rPr>
          <w:rFonts w:hint="eastAsia" w:ascii="仿宋_GB2312" w:eastAsia="仿宋_GB2312" w:cs="仿宋_GB2312"/>
          <w:color w:val="000000"/>
          <w:kern w:val="0"/>
          <w:sz w:val="32"/>
          <w:szCs w:val="32"/>
        </w:rPr>
        <w:t>半托管、全托管、保姆式服务新模式，</w:t>
      </w:r>
      <w:r>
        <w:rPr>
          <w:rFonts w:hint="eastAsia" w:eastAsia="仿宋_GB2312"/>
          <w:sz w:val="32"/>
          <w:szCs w:val="32"/>
        </w:rPr>
        <w:t>推动区域化、专业化、“一站式”服务。</w:t>
      </w:r>
    </w:p>
    <w:p>
      <w:pPr>
        <w:widowControl/>
        <w:spacing w:line="640" w:lineRule="exact"/>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6.5</w:t>
      </w:r>
      <w:r>
        <w:rPr>
          <w:rFonts w:hint="eastAsia" w:ascii="仿宋_GB2312" w:eastAsia="仿宋_GB2312"/>
          <w:sz w:val="32"/>
          <w:szCs w:val="32"/>
        </w:rPr>
        <w:t>鼓励服务主体与服务对象签订作业服务合同，规范作业服务，并登记造册。</w:t>
      </w:r>
      <w:r>
        <w:rPr>
          <w:rFonts w:hint="eastAsia" w:ascii="仿宋_GB2312" w:eastAsia="仿宋_GB2312" w:cs="仿宋_GB2312"/>
          <w:color w:val="000000"/>
          <w:kern w:val="0"/>
          <w:sz w:val="32"/>
          <w:szCs w:val="32"/>
        </w:rPr>
        <w:t>鼓励服务中心为农业生产者提供农资统购、技术培训、信息咨询、培训指导、农产品加工、</w:t>
      </w:r>
      <w:r>
        <w:rPr>
          <w:rFonts w:hint="eastAsia" w:ascii="仿宋_GB2312" w:eastAsia="仿宋_GB2312" w:cs="仿宋_GB2312"/>
          <w:kern w:val="0"/>
          <w:sz w:val="32"/>
          <w:szCs w:val="32"/>
        </w:rPr>
        <w:t>品牌打造</w:t>
      </w:r>
      <w:r>
        <w:rPr>
          <w:rFonts w:hint="eastAsia" w:ascii="仿宋_GB2312" w:eastAsia="仿宋_GB2312" w:cs="仿宋_GB2312"/>
          <w:color w:val="000000"/>
          <w:kern w:val="0"/>
          <w:sz w:val="32"/>
          <w:szCs w:val="32"/>
        </w:rPr>
        <w:t>等综合服务，并逐渐向农业农村相关领域延伸。</w:t>
      </w:r>
    </w:p>
    <w:p>
      <w:pPr>
        <w:widowControl/>
        <w:spacing w:line="64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7.服务能力</w:t>
      </w:r>
    </w:p>
    <w:p>
      <w:pPr>
        <w:widowControl/>
        <w:spacing w:line="64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7.1全程机械化服务中心服务能力要求</w:t>
      </w:r>
    </w:p>
    <w:p>
      <w:pPr>
        <w:spacing w:line="640" w:lineRule="exact"/>
        <w:ind w:firstLine="640" w:firstLineChars="200"/>
        <w:rPr>
          <w:rFonts w:ascii="仿宋_GB2312" w:hAnsi="宋体" w:eastAsia="仿宋_GB2312" w:cs="Times New Roman"/>
          <w:color w:val="000000"/>
          <w:sz w:val="32"/>
          <w:szCs w:val="32"/>
        </w:rPr>
      </w:pPr>
      <w:r>
        <w:rPr>
          <w:rFonts w:ascii="仿宋_GB2312" w:eastAsia="仿宋_GB2312" w:cs="仿宋_GB2312"/>
          <w:color w:val="000000"/>
          <w:kern w:val="0"/>
          <w:sz w:val="32"/>
          <w:szCs w:val="32"/>
        </w:rPr>
        <w:t>7</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.1粮油类</w:t>
      </w:r>
      <w:r>
        <w:rPr>
          <w:rFonts w:hint="eastAsia" w:ascii="仿宋_GB2312" w:hAnsi="宋体" w:eastAsia="仿宋_GB2312" w:cs="Times New Roman"/>
          <w:color w:val="000000"/>
          <w:sz w:val="32"/>
          <w:szCs w:val="32"/>
        </w:rPr>
        <w:t>产业≥5个主要环节服务内容，稻麦类年累计服务量≥15000亩次（部分地区≥10000亩次，植保飞防面积按不超过2000亩次计），油菜</w:t>
      </w:r>
      <w:r>
        <w:rPr>
          <w:rFonts w:hint="eastAsia" w:ascii="仿宋_GB2312" w:hAnsi="宋体" w:eastAsia="仿宋_GB2312" w:cs="Times New Roman"/>
          <w:spacing w:val="-6"/>
          <w:sz w:val="32"/>
          <w:szCs w:val="32"/>
        </w:rPr>
        <w:t>年累计服务量≥10000亩次（部分地区</w:t>
      </w:r>
      <w:r>
        <w:rPr>
          <w:rFonts w:hint="eastAsia" w:ascii="仿宋_GB2312" w:hAnsi="宋体" w:eastAsia="仿宋_GB2312" w:cs="Times New Roman"/>
          <w:color w:val="000000"/>
          <w:sz w:val="32"/>
          <w:szCs w:val="32"/>
        </w:rPr>
        <w:t>≥</w:t>
      </w:r>
      <w:r>
        <w:rPr>
          <w:rFonts w:hint="eastAsia" w:ascii="仿宋_GB2312" w:hAnsi="宋体" w:eastAsia="仿宋_GB2312" w:cs="Times New Roman"/>
          <w:spacing w:val="-6"/>
          <w:sz w:val="32"/>
          <w:szCs w:val="32"/>
        </w:rPr>
        <w:t>5000亩次，植保飞防面积按不超过2000亩次计）。</w:t>
      </w:r>
      <w:r>
        <w:rPr>
          <w:rFonts w:hint="eastAsia" w:ascii="仿宋_GB2312" w:hAnsi="宋体" w:eastAsia="仿宋_GB2312" w:cs="Times New Roman"/>
          <w:color w:val="000000"/>
          <w:sz w:val="32"/>
          <w:szCs w:val="32"/>
        </w:rPr>
        <w:t>水稻机插、小麦机条直播、油菜</w:t>
      </w:r>
      <w:r>
        <w:rPr>
          <w:rFonts w:hint="eastAsia" w:ascii="仿宋_GB2312" w:hAnsi="宋体" w:eastAsia="仿宋_GB2312" w:cs="Times New Roman"/>
          <w:spacing w:val="-6"/>
          <w:sz w:val="32"/>
          <w:szCs w:val="32"/>
        </w:rPr>
        <w:t>机械种植（含移栽和机条直播）量分别</w:t>
      </w:r>
      <w:r>
        <w:rPr>
          <w:rFonts w:hint="eastAsia" w:ascii="仿宋_GB2312" w:hAnsi="宋体" w:eastAsia="仿宋_GB2312" w:cs="Times New Roman"/>
          <w:color w:val="000000"/>
          <w:sz w:val="32"/>
          <w:szCs w:val="32"/>
        </w:rPr>
        <w:t>占比≥20%。烘干与加工量可折算成亩次。</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7.1.2</w:t>
      </w:r>
      <w:r>
        <w:rPr>
          <w:rFonts w:hint="eastAsia" w:ascii="仿宋_GB2312" w:hAnsi="宋体" w:eastAsia="仿宋_GB2312" w:cs="Times New Roman"/>
          <w:color w:val="000000"/>
          <w:sz w:val="32"/>
          <w:szCs w:val="32"/>
        </w:rPr>
        <w:t>蔬菜产业≥5个主要环节服务内容，年累计服务量≥10000亩次（部分地区≥5000亩次，植保飞防面积按不超过2000亩次计），其中机械种植（含移栽和直播）或机械收获（含机械辅助收获）总量占比≥30%。保鲜和机械预处理（清洗包装等）量可折算成亩次。</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7.1.3</w:t>
      </w:r>
      <w:r>
        <w:rPr>
          <w:rFonts w:hint="eastAsia" w:ascii="仿宋_GB2312" w:hAnsi="宋体" w:eastAsia="仿宋_GB2312" w:cs="Times New Roman"/>
          <w:color w:val="000000"/>
          <w:sz w:val="32"/>
          <w:szCs w:val="32"/>
        </w:rPr>
        <w:t>茶叶产业≥5个主要环节服务内容，年累计服务量≥10000亩次（植保飞防面积按不超过2000亩次计）。鲜叶机械处理和贮藏保鲜量可折算成亩次。</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7.1.4</w:t>
      </w:r>
      <w:r>
        <w:rPr>
          <w:rFonts w:hint="eastAsia" w:ascii="仿宋_GB2312" w:hAnsi="宋体" w:eastAsia="仿宋_GB2312" w:cs="Times New Roman"/>
          <w:color w:val="000000"/>
          <w:sz w:val="32"/>
          <w:szCs w:val="32"/>
        </w:rPr>
        <w:t>食用菌产业≥3个主要环节服务内容，年累计服务量≥150万袋或基料</w:t>
      </w:r>
      <w:r>
        <w:rPr>
          <w:rFonts w:ascii="仿宋_GB2312" w:hAnsi="宋体" w:eastAsia="仿宋_GB2312" w:cs="Times New Roman"/>
          <w:color w:val="000000"/>
          <w:sz w:val="32"/>
          <w:szCs w:val="32"/>
        </w:rPr>
        <w:t>10</w:t>
      </w:r>
      <w:r>
        <w:rPr>
          <w:rFonts w:hint="eastAsia" w:ascii="仿宋_GB2312" w:hAnsi="宋体" w:eastAsia="仿宋_GB2312" w:cs="Times New Roman"/>
          <w:color w:val="000000"/>
          <w:sz w:val="32"/>
          <w:szCs w:val="32"/>
        </w:rPr>
        <w:t>万平方尺。贮藏保鲜、烘干量可折算成袋数或平方尺。</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7.1.5</w:t>
      </w:r>
      <w:r>
        <w:rPr>
          <w:rFonts w:hint="eastAsia" w:ascii="仿宋_GB2312" w:hAnsi="宋体" w:eastAsia="仿宋_GB2312" w:cs="Times New Roman"/>
          <w:color w:val="000000"/>
          <w:sz w:val="32"/>
          <w:szCs w:val="32"/>
        </w:rPr>
        <w:t>水果产业≥3个主要环节服务内容，年累计服务量≥10000亩次。脱壳、贮藏保鲜和机械预处理（清洗包装等）可折算成亩次。</w:t>
      </w:r>
    </w:p>
    <w:p>
      <w:pPr>
        <w:widowControl/>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7</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.6其他产业≥3个主要环节服务内容，年累计承担的服务量占该区域所需服务量的30%以上，贮藏保鲜、机械处理加工等可折算成亩次。</w:t>
      </w:r>
    </w:p>
    <w:p>
      <w:pPr>
        <w:widowControl/>
        <w:spacing w:line="6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7.2重点环节服务中心服务能力要求</w:t>
      </w:r>
    </w:p>
    <w:p>
      <w:pPr>
        <w:spacing w:line="640" w:lineRule="exact"/>
        <w:ind w:firstLine="640" w:firstLineChars="200"/>
        <w:rPr>
          <w:rFonts w:ascii="仿宋_GB2312" w:hAnsi="宋体" w:eastAsia="仿宋_GB2312" w:cs="Times New Roman"/>
          <w:color w:val="000000"/>
          <w:spacing w:val="-4"/>
          <w:sz w:val="32"/>
          <w:szCs w:val="32"/>
        </w:rPr>
      </w:pP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spacing w:val="-4"/>
          <w:kern w:val="0"/>
          <w:sz w:val="32"/>
          <w:szCs w:val="32"/>
        </w:rPr>
        <w:t>稻麦烘干加工中心，批次烘干能力≥100吨（部分地区≥50吨），年烘干稻麦≥5000吨（部分地区≥3000吨）；年加工稻米≥3000吨（部分地区≥2000吨）；仓贮能力≥</w:t>
      </w:r>
      <w:r>
        <w:rPr>
          <w:rFonts w:ascii="仿宋_GB2312" w:hAnsi="宋体" w:eastAsia="仿宋_GB2312" w:cs="宋体"/>
          <w:color w:val="000000"/>
          <w:spacing w:val="-4"/>
          <w:kern w:val="0"/>
          <w:sz w:val="32"/>
          <w:szCs w:val="32"/>
        </w:rPr>
        <w:t>1</w:t>
      </w:r>
      <w:r>
        <w:rPr>
          <w:rFonts w:hint="eastAsia" w:ascii="仿宋_GB2312" w:hAnsi="宋体" w:eastAsia="仿宋_GB2312" w:cs="宋体"/>
          <w:color w:val="000000"/>
          <w:spacing w:val="-4"/>
          <w:kern w:val="0"/>
          <w:sz w:val="32"/>
          <w:szCs w:val="32"/>
        </w:rPr>
        <w:t>00吨。去石、除杂、烘干、贮藏、加工、包装、场地运输等基本实现机械化。</w:t>
      </w:r>
    </w:p>
    <w:p>
      <w:pPr>
        <w:spacing w:line="640" w:lineRule="exact"/>
        <w:ind w:firstLine="616" w:firstLineChars="200"/>
        <w:rPr>
          <w:rFonts w:ascii="仿宋_GB2312" w:hAnsi="宋体" w:eastAsia="仿宋_GB2312" w:cs="Times New Roman"/>
          <w:spacing w:val="-6"/>
          <w:sz w:val="32"/>
          <w:szCs w:val="32"/>
        </w:rPr>
      </w:pPr>
      <w:r>
        <w:rPr>
          <w:rFonts w:ascii="仿宋_GB2312" w:hAnsi="宋体" w:eastAsia="仿宋_GB2312" w:cs="Times New Roman"/>
          <w:spacing w:val="-6"/>
          <w:sz w:val="32"/>
          <w:szCs w:val="32"/>
        </w:rPr>
        <w:t>7.2.2</w:t>
      </w:r>
      <w:r>
        <w:rPr>
          <w:rFonts w:hint="eastAsia" w:ascii="仿宋_GB2312" w:hAnsi="宋体" w:eastAsia="仿宋_GB2312" w:cs="宋体"/>
          <w:color w:val="000000"/>
          <w:kern w:val="0"/>
          <w:sz w:val="32"/>
          <w:szCs w:val="32"/>
        </w:rPr>
        <w:t>工厂化育苗中心，年供水稻秧苗面积≥10000亩次（部分地区≥3000亩次），或年供蔬菜苗面积≥3000亩次（部分地区≥2000亩次）；蔬菜育苗中心大棚设施面积≥5亩（部分地区≥3亩），育苗床面积≥1000</w:t>
      </w:r>
      <w:r>
        <w:rPr>
          <w:rFonts w:ascii="仿宋_GB2312" w:hAnsi="宋体" w:eastAsia="仿宋_GB2312" w:cs="宋体"/>
          <w:color w:val="000000"/>
          <w:kern w:val="0"/>
          <w:sz w:val="32"/>
          <w:szCs w:val="32"/>
          <w:lang w:val="en"/>
        </w:rPr>
        <w:t>平方米</w:t>
      </w:r>
      <w:r>
        <w:rPr>
          <w:rFonts w:hint="eastAsia" w:ascii="仿宋_GB2312" w:hAnsi="宋体" w:eastAsia="仿宋_GB2312" w:cs="宋体"/>
          <w:color w:val="000000"/>
          <w:kern w:val="0"/>
          <w:sz w:val="32"/>
          <w:szCs w:val="32"/>
        </w:rPr>
        <w:t>；催芽室面积≥50</w:t>
      </w:r>
      <w:r>
        <w:rPr>
          <w:rFonts w:ascii="仿宋_GB2312" w:hAnsi="宋体" w:eastAsia="仿宋_GB2312" w:cs="宋体"/>
          <w:color w:val="000000"/>
          <w:kern w:val="0"/>
          <w:sz w:val="32"/>
          <w:szCs w:val="32"/>
          <w:lang w:val="en"/>
        </w:rPr>
        <w:t>平方米</w:t>
      </w:r>
      <w:r>
        <w:rPr>
          <w:rFonts w:hint="eastAsia" w:ascii="仿宋_GB2312" w:hAnsi="宋体" w:eastAsia="仿宋_GB2312" w:cs="宋体"/>
          <w:color w:val="000000"/>
          <w:kern w:val="0"/>
          <w:sz w:val="32"/>
          <w:szCs w:val="32"/>
        </w:rPr>
        <w:t>。播种设备每小时总播种量≥800盘（部分地区≥400盘），配套水稻秧苗、蔬菜苗田间和道路运输工具。</w:t>
      </w:r>
    </w:p>
    <w:p>
      <w:pPr>
        <w:spacing w:line="640" w:lineRule="exact"/>
        <w:ind w:firstLine="624" w:firstLineChars="200"/>
        <w:rPr>
          <w:rFonts w:ascii="仿宋_GB2312" w:hAnsi="宋体" w:eastAsia="仿宋_GB2312" w:cs="Times New Roman"/>
          <w:color w:val="000000"/>
          <w:sz w:val="32"/>
          <w:szCs w:val="32"/>
        </w:rPr>
      </w:pPr>
      <w:r>
        <w:rPr>
          <w:rFonts w:ascii="仿宋_GB2312" w:hAnsi="宋体" w:eastAsia="仿宋_GB2312" w:cs="宋体"/>
          <w:spacing w:val="-4"/>
          <w:kern w:val="0"/>
          <w:sz w:val="32"/>
          <w:szCs w:val="32"/>
        </w:rPr>
        <w:t>7.2.3</w:t>
      </w:r>
      <w:r>
        <w:rPr>
          <w:rFonts w:hint="eastAsia" w:ascii="仿宋_GB2312" w:hAnsi="宋体" w:eastAsia="仿宋_GB2312" w:cs="宋体"/>
          <w:spacing w:val="-4"/>
          <w:kern w:val="0"/>
          <w:sz w:val="32"/>
          <w:szCs w:val="32"/>
        </w:rPr>
        <w:t>果蔬贮藏加工中心，</w:t>
      </w:r>
      <w:r>
        <w:rPr>
          <w:rFonts w:hint="eastAsia" w:ascii="仿宋_GB2312" w:hAnsi="宋体" w:eastAsia="仿宋_GB2312" w:cs="宋体"/>
          <w:color w:val="000000"/>
          <w:kern w:val="0"/>
          <w:sz w:val="32"/>
          <w:szCs w:val="32"/>
        </w:rPr>
        <w:t>年贮藏加工量≥5000吨（部分地区≥3000吨）。分级处理、预冷、保鲜、包装、场地运输等基本实现机械化。</w:t>
      </w:r>
    </w:p>
    <w:p>
      <w:pPr>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宋体"/>
          <w:color w:val="000000"/>
          <w:kern w:val="0"/>
          <w:sz w:val="32"/>
          <w:szCs w:val="32"/>
        </w:rPr>
        <w:t>7.2.4</w:t>
      </w:r>
      <w:r>
        <w:rPr>
          <w:rFonts w:hint="eastAsia" w:ascii="仿宋_GB2312" w:hAnsi="宋体" w:eastAsia="仿宋_GB2312" w:cs="宋体"/>
          <w:color w:val="000000"/>
          <w:kern w:val="0"/>
          <w:sz w:val="32"/>
          <w:szCs w:val="32"/>
        </w:rPr>
        <w:t>植保服务中心，农用无人机数量≥20架（部分地区≥10架），自走式喷杆喷雾机及其他种类植保机具视情配备；年作业服务面积≥10万亩次（部分地区≥5万亩次）。</w:t>
      </w:r>
    </w:p>
    <w:p>
      <w:pPr>
        <w:spacing w:line="640" w:lineRule="exact"/>
        <w:ind w:firstLine="640" w:firstLineChars="200"/>
        <w:rPr>
          <w:rFonts w:ascii="仿宋_GB2312" w:hAnsi="宋体" w:eastAsia="仿宋_GB2312" w:cs="宋体"/>
          <w:color w:val="000000"/>
          <w:kern w:val="0"/>
          <w:sz w:val="32"/>
          <w:szCs w:val="32"/>
        </w:rPr>
      </w:pPr>
      <w:r>
        <w:rPr>
          <w:rFonts w:ascii="仿宋_GB2312" w:hAnsi="宋体" w:eastAsia="仿宋_GB2312" w:cs="Times New Roman"/>
          <w:color w:val="000000"/>
          <w:sz w:val="32"/>
          <w:szCs w:val="32"/>
        </w:rPr>
        <w:t>7.2.5</w:t>
      </w:r>
      <w:r>
        <w:rPr>
          <w:rFonts w:hint="eastAsia" w:ascii="仿宋_GB2312" w:hAnsi="宋体" w:eastAsia="仿宋_GB2312" w:cs="宋体"/>
          <w:color w:val="000000"/>
          <w:kern w:val="0"/>
          <w:sz w:val="32"/>
          <w:szCs w:val="32"/>
        </w:rPr>
        <w:t>农业废弃物处理中心，年处理秸秆（含畜禽粪污、农用薄膜等）等废弃物≥</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000吨。秸秆粉碎、翻堆、发酵、场地运输等基本实现机械化。</w:t>
      </w:r>
    </w:p>
    <w:p>
      <w:pPr>
        <w:widowControl/>
        <w:spacing w:line="640" w:lineRule="exact"/>
        <w:ind w:firstLine="640" w:firstLineChars="200"/>
        <w:rPr>
          <w:rFonts w:ascii="黑体" w:hAnsi="黑体" w:eastAsia="黑体" w:cs="宋体"/>
          <w:kern w:val="0"/>
          <w:sz w:val="32"/>
          <w:szCs w:val="32"/>
        </w:rPr>
      </w:pPr>
      <w:r>
        <w:rPr>
          <w:rFonts w:ascii="黑体" w:hAnsi="黑体" w:eastAsia="黑体" w:cs="宋体"/>
          <w:kern w:val="0"/>
          <w:sz w:val="32"/>
          <w:szCs w:val="32"/>
        </w:rPr>
        <w:t>8</w:t>
      </w:r>
      <w:r>
        <w:rPr>
          <w:rFonts w:hint="eastAsia" w:ascii="黑体" w:hAnsi="黑体" w:eastAsia="黑体" w:cs="宋体"/>
          <w:kern w:val="0"/>
          <w:sz w:val="32"/>
          <w:szCs w:val="32"/>
        </w:rPr>
        <w:t>.认定评价</w:t>
      </w:r>
    </w:p>
    <w:p>
      <w:pPr>
        <w:widowControl/>
        <w:spacing w:line="64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.1实行县级申报、市级认定、省级审核公布的方式进行认定评价。</w:t>
      </w:r>
    </w:p>
    <w:p>
      <w:pPr>
        <w:widowControl/>
        <w:spacing w:line="64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8.2</w:t>
      </w:r>
      <w:r>
        <w:rPr>
          <w:rFonts w:hint="eastAsia" w:ascii="仿宋_GB2312" w:hAnsi="宋体" w:eastAsia="仿宋_GB2312" w:cs="宋体"/>
          <w:color w:val="000000"/>
          <w:kern w:val="0"/>
          <w:sz w:val="32"/>
          <w:szCs w:val="32"/>
        </w:rPr>
        <w:t>通过认定的服务中心命名为：（XX产业）全程机械化农机综合服务中心或（XX重点环节）农机综合服务中心。</w:t>
      </w:r>
    </w:p>
    <w:p>
      <w:pPr>
        <w:widowControl/>
        <w:spacing w:line="640" w:lineRule="exact"/>
        <w:ind w:firstLine="640" w:firstLineChars="200"/>
        <w:rPr>
          <w:spacing w:val="-6"/>
        </w:rPr>
      </w:pP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3</w:t>
      </w:r>
      <w:r>
        <w:rPr>
          <w:rFonts w:hint="eastAsia" w:ascii="仿宋_GB2312" w:hAnsi="宋体" w:eastAsia="仿宋_GB2312" w:cs="宋体"/>
          <w:color w:val="000000"/>
          <w:spacing w:val="-6"/>
          <w:kern w:val="0"/>
          <w:sz w:val="32"/>
          <w:szCs w:val="32"/>
        </w:rPr>
        <w:t>服务中心应有醒目的标</w:t>
      </w:r>
      <w:r>
        <w:rPr>
          <w:rFonts w:hint="eastAsia" w:ascii="仿宋_GB2312" w:hAnsi="宋体" w:eastAsia="仿宋_GB2312" w:cs="Times New Roman"/>
          <w:color w:val="000000"/>
          <w:spacing w:val="-6"/>
          <w:sz w:val="32"/>
          <w:szCs w:val="32"/>
        </w:rPr>
        <w:t>志标识，具体式样由县级统一设计</w:t>
      </w:r>
      <w:r>
        <w:rPr>
          <w:rFonts w:hint="eastAsia" w:eastAsia="仿宋_GB2312"/>
          <w:spacing w:val="-6"/>
          <w:sz w:val="32"/>
          <w:szCs w:val="32"/>
        </w:rPr>
        <w:t>。</w:t>
      </w:r>
    </w:p>
    <w:p>
      <w:pPr>
        <w:widowControl/>
        <w:spacing w:line="640" w:lineRule="exact"/>
        <w:rPr>
          <w:rFonts w:ascii="黑体" w:hAnsi="黑体" w:eastAsia="黑体" w:cs="黑体"/>
          <w:kern w:val="0"/>
          <w:sz w:val="32"/>
          <w:szCs w:val="32"/>
        </w:rPr>
      </w:pPr>
    </w:p>
    <w:p>
      <w:pPr>
        <w:widowControl/>
        <w:spacing w:line="640" w:lineRule="exact"/>
        <w:rPr>
          <w:rFonts w:ascii="黑体" w:hAnsi="黑体" w:eastAsia="黑体" w:cs="黑体"/>
          <w:kern w:val="0"/>
          <w:sz w:val="32"/>
          <w:szCs w:val="32"/>
        </w:rPr>
      </w:pPr>
    </w:p>
    <w:p>
      <w:pPr>
        <w:widowControl/>
        <w:spacing w:line="640" w:lineRule="exact"/>
        <w:rPr>
          <w:rFonts w:ascii="黑体" w:hAnsi="黑体" w:eastAsia="黑体" w:cs="黑体"/>
          <w:kern w:val="0"/>
          <w:sz w:val="32"/>
          <w:szCs w:val="32"/>
        </w:rPr>
      </w:pPr>
      <w:r>
        <w:rPr>
          <w:rFonts w:hint="eastAsia" w:ascii="黑体" w:hAnsi="黑体" w:eastAsia="黑体" w:cs="黑体"/>
          <w:kern w:val="0"/>
          <w:sz w:val="32"/>
          <w:szCs w:val="32"/>
        </w:rPr>
        <w:t>附件3</w:t>
      </w:r>
    </w:p>
    <w:p>
      <w:pPr>
        <w:widowControl/>
        <w:spacing w:line="640" w:lineRule="exact"/>
        <w:jc w:val="center"/>
        <w:rPr>
          <w:rFonts w:ascii="方正小标宋简体" w:hAnsi="方正小标宋简体" w:eastAsia="方正小标宋简体" w:cs="方正小标宋简体"/>
          <w:bCs/>
          <w:sz w:val="44"/>
          <w:szCs w:val="44"/>
        </w:rPr>
      </w:pPr>
    </w:p>
    <w:p>
      <w:pPr>
        <w:widowControl/>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高水平农艺农机融合示范基地（农机创新研究</w:t>
      </w:r>
    </w:p>
    <w:p>
      <w:pPr>
        <w:widowControl/>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试验基地）建设指引</w:t>
      </w:r>
    </w:p>
    <w:p>
      <w:pPr>
        <w:widowControl/>
        <w:spacing w:line="640" w:lineRule="exact"/>
        <w:ind w:firstLine="640" w:firstLineChars="200"/>
        <w:rPr>
          <w:rFonts w:ascii="仿宋_GB2312" w:hAnsi="仿宋" w:eastAsia="仿宋_GB2312" w:cs="宋体"/>
          <w:kern w:val="0"/>
          <w:sz w:val="32"/>
          <w:szCs w:val="32"/>
        </w:rPr>
      </w:pPr>
    </w:p>
    <w:p>
      <w:pPr>
        <w:widowControl/>
        <w:spacing w:line="6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根据全省农业“双强”行动有关部署和</w:t>
      </w:r>
      <w:r>
        <w:rPr>
          <w:rFonts w:hint="eastAsia" w:ascii="仿宋_GB2312" w:hAnsi="仿宋_GB2312" w:eastAsia="仿宋_GB2312" w:cs="仿宋_GB2312"/>
          <w:sz w:val="32"/>
          <w:szCs w:val="32"/>
        </w:rPr>
        <w:t>《浙江省农业农村厅关于印发&lt;关于深化机械强农行动推进农业“机器换人”高质量发展的实施方案&gt;的通知》</w:t>
      </w:r>
      <w:r>
        <w:rPr>
          <w:rFonts w:hint="eastAsia" w:ascii="仿宋_GB2312" w:hAnsi="仿宋" w:eastAsia="仿宋_GB2312" w:cs="宋体"/>
          <w:kern w:val="0"/>
          <w:sz w:val="32"/>
          <w:szCs w:val="32"/>
        </w:rPr>
        <w:t>（浙农机发〔</w:t>
      </w:r>
      <w:r>
        <w:rPr>
          <w:rFonts w:ascii="仿宋_GB2312" w:hAnsi="仿宋" w:eastAsia="仿宋_GB2312" w:cs="宋体"/>
          <w:kern w:val="0"/>
          <w:sz w:val="32"/>
          <w:szCs w:val="32"/>
        </w:rPr>
        <w:t>2021〕4号）</w:t>
      </w:r>
      <w:r>
        <w:rPr>
          <w:rFonts w:hint="eastAsia" w:ascii="仿宋_GB2312" w:hAnsi="仿宋" w:eastAsia="仿宋_GB2312" w:cs="宋体"/>
          <w:kern w:val="0"/>
          <w:sz w:val="32"/>
          <w:szCs w:val="32"/>
        </w:rPr>
        <w:t>，为指导各地开展高水平农艺农机融合示范基地（以下简称“示范基地”）和农机创新研究试验基地（以下简称“试验基地”）建设，特制定本建设指引。</w:t>
      </w:r>
    </w:p>
    <w:p>
      <w:pPr>
        <w:widowControl/>
        <w:spacing w:line="640" w:lineRule="exact"/>
        <w:rPr>
          <w:rFonts w:ascii="黑体" w:hAnsi="黑体" w:eastAsia="黑体" w:cs="宋体"/>
          <w:kern w:val="0"/>
          <w:sz w:val="32"/>
          <w:szCs w:val="32"/>
        </w:rPr>
      </w:pPr>
      <w:r>
        <w:rPr>
          <w:rFonts w:hint="eastAsia" w:ascii="黑体" w:hAnsi="黑体" w:eastAsia="黑体" w:cs="宋体"/>
          <w:kern w:val="0"/>
          <w:sz w:val="32"/>
          <w:szCs w:val="32"/>
        </w:rPr>
        <w:t xml:space="preserve">    1.总体要求</w:t>
      </w:r>
    </w:p>
    <w:p>
      <w:pPr>
        <w:widowControl/>
        <w:spacing w:line="640" w:lineRule="exact"/>
        <w:ind w:firstLine="640" w:firstLineChars="200"/>
        <w:rPr>
          <w:rFonts w:ascii="仿宋_GB2312" w:hAnsi="宋体" w:eastAsia="仿宋_GB2312" w:cs="仿宋_GB2312"/>
          <w:kern w:val="0"/>
          <w:sz w:val="32"/>
          <w:szCs w:val="32"/>
          <w:lang w:val="zh-CN"/>
        </w:rPr>
      </w:pPr>
      <w:r>
        <w:rPr>
          <w:rFonts w:hint="eastAsia" w:ascii="仿宋_GB2312" w:hAnsi="宋体" w:eastAsia="仿宋_GB2312" w:cs="仿宋_GB2312"/>
          <w:kern w:val="0"/>
          <w:sz w:val="32"/>
          <w:szCs w:val="32"/>
          <w:lang w:val="zh-CN"/>
        </w:rPr>
        <w:t>1.1列入县级制定的机械强农“一县一方案”整体规划布局，按照一次布局、动态调整、五年建设的建设思路推进。</w:t>
      </w:r>
    </w:p>
    <w:p>
      <w:pPr>
        <w:widowControl/>
        <w:spacing w:line="640" w:lineRule="exact"/>
        <w:ind w:firstLine="640" w:firstLineChars="200"/>
        <w:rPr>
          <w:rFonts w:ascii="仿宋_GB2312" w:hAnsi="宋体" w:eastAsia="仿宋_GB2312"/>
          <w:b/>
          <w:bCs/>
          <w:sz w:val="32"/>
          <w:szCs w:val="32"/>
        </w:rPr>
      </w:pPr>
      <w:r>
        <w:rPr>
          <w:rFonts w:hint="eastAsia" w:ascii="仿宋_GB2312" w:hAnsi="宋体" w:eastAsia="仿宋_GB2312" w:cs="仿宋_GB2312"/>
          <w:kern w:val="0"/>
          <w:sz w:val="32"/>
          <w:szCs w:val="32"/>
          <w:lang w:val="zh-CN"/>
        </w:rPr>
        <w:t>1.2</w:t>
      </w:r>
      <w:r>
        <w:rPr>
          <w:rFonts w:hint="eastAsia" w:ascii="仿宋_GB2312" w:hAnsi="仿宋_GB2312" w:eastAsia="仿宋_GB2312" w:cs="仿宋_GB2312"/>
          <w:kern w:val="0"/>
          <w:sz w:val="32"/>
          <w:szCs w:val="32"/>
          <w:lang w:val="zh-CN"/>
        </w:rPr>
        <w:t>遵循</w:t>
      </w:r>
      <w:r>
        <w:rPr>
          <w:rFonts w:hint="eastAsia" w:ascii="仿宋_GB2312" w:eastAsia="仿宋_GB2312" w:cs="仿宋_GB2312"/>
          <w:kern w:val="0"/>
          <w:sz w:val="32"/>
          <w:szCs w:val="32"/>
        </w:rPr>
        <w:t>“主要产业覆盖、重点环节突破、高水平应用”</w:t>
      </w:r>
      <w:r>
        <w:rPr>
          <w:rFonts w:hint="eastAsia" w:ascii="仿宋_GB2312" w:eastAsia="仿宋_GB2312" w:cs="仿宋_GB2312"/>
          <w:color w:val="000000"/>
          <w:kern w:val="0"/>
          <w:sz w:val="32"/>
          <w:szCs w:val="32"/>
        </w:rPr>
        <w:t>的建设理念，打造装备设施先进、机艺融合深入、要素保障有力、运行管理规范、示范引领明显的示范基地和试验基地。</w:t>
      </w:r>
      <w:r>
        <w:rPr>
          <w:rStyle w:val="6"/>
          <w:rFonts w:hint="eastAsia" w:ascii="仿宋_GB2312" w:hAnsi="仿宋" w:eastAsia="仿宋_GB2312" w:cs="宋体"/>
          <w:b w:val="0"/>
          <w:bCs w:val="0"/>
          <w:color w:val="000000"/>
          <w:sz w:val="32"/>
          <w:szCs w:val="32"/>
        </w:rPr>
        <w:t>优先建设地方优势特色产业示范基地和试验基地。</w:t>
      </w:r>
    </w:p>
    <w:p>
      <w:pPr>
        <w:widowControl/>
        <w:spacing w:line="640" w:lineRule="exact"/>
        <w:ind w:firstLine="640" w:firstLineChars="200"/>
        <w:rPr>
          <w:rFonts w:ascii="仿宋_GB2312" w:eastAsia="仿宋_GB2312" w:cs="仿宋_GB2312"/>
          <w:color w:val="000000"/>
          <w:kern w:val="0"/>
          <w:sz w:val="32"/>
          <w:szCs w:val="32"/>
        </w:rPr>
      </w:pPr>
      <w:r>
        <w:rPr>
          <w:rFonts w:hint="eastAsia" w:ascii="仿宋_GB2312" w:hAnsi="宋体" w:eastAsia="仿宋_GB2312" w:cs="仿宋_GB2312"/>
          <w:kern w:val="0"/>
          <w:sz w:val="32"/>
          <w:szCs w:val="32"/>
          <w:lang w:val="zh-CN"/>
        </w:rPr>
        <w:t>1.3</w:t>
      </w:r>
      <w:r>
        <w:rPr>
          <w:rFonts w:hint="eastAsia" w:ascii="仿宋_GB2312" w:eastAsia="仿宋_GB2312" w:cs="仿宋_GB2312"/>
          <w:color w:val="000000"/>
          <w:kern w:val="0"/>
          <w:sz w:val="32"/>
          <w:szCs w:val="32"/>
        </w:rPr>
        <w:t>县级应保障基地建设所需用地，并通过项目补助、以奖代补等方式加大政策扶持力度。</w:t>
      </w:r>
    </w:p>
    <w:p>
      <w:pPr>
        <w:widowControl/>
        <w:spacing w:line="640" w:lineRule="exact"/>
        <w:ind w:firstLine="640" w:firstLineChars="200"/>
        <w:rPr>
          <w:rFonts w:ascii="仿宋_GB2312" w:hAnsi="宋体" w:eastAsia="仿宋_GB2312" w:cs="仿宋_GB2312"/>
          <w:kern w:val="0"/>
          <w:sz w:val="32"/>
          <w:szCs w:val="32"/>
          <w:lang w:val="zh-CN"/>
        </w:rPr>
      </w:pPr>
      <w:r>
        <w:rPr>
          <w:rFonts w:hint="eastAsia" w:ascii="仿宋_GB2312" w:hAnsi="宋体" w:eastAsia="仿宋_GB2312" w:cs="仿宋_GB2312"/>
          <w:kern w:val="0"/>
          <w:sz w:val="32"/>
          <w:szCs w:val="32"/>
          <w:lang w:val="zh-CN"/>
        </w:rPr>
        <w:t>1.4基地建设应在推动当地农机化发展进程中发挥重要作用。鼓励基地在解决自身机械化生产难题后，提升对外作业能力。</w:t>
      </w:r>
    </w:p>
    <w:p>
      <w:pPr>
        <w:widowControl/>
        <w:spacing w:line="6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2.建设内容</w:t>
      </w:r>
    </w:p>
    <w:p>
      <w:pPr>
        <w:widowControl/>
        <w:spacing w:line="6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2.1示范基地，主要是为粮油及地方特色优势产业实现机械化生产提供示范样板。</w:t>
      </w:r>
      <w:r>
        <w:rPr>
          <w:rFonts w:hint="eastAsia" w:ascii="仿宋_GB2312" w:eastAsia="仿宋_GB2312" w:cs="仿宋_GB2312"/>
          <w:color w:val="000000"/>
          <w:kern w:val="0"/>
          <w:sz w:val="32"/>
          <w:szCs w:val="32"/>
        </w:rPr>
        <w:t>立足重点、难点薄弱环节机械化技术应用，农艺农机协同攻关，通过引进、改进、试验、示范农机装备设施，使机具适合农艺要求；从适应机械化作业需要出发，通过宜机化改造、选择宜机品种、改进农作制度和栽培、养殖模式，形成适合本地推广应用的农艺农机融合生产技术模</w:t>
      </w:r>
      <w:r>
        <w:rPr>
          <w:rFonts w:hint="eastAsia" w:ascii="仿宋_GB2312" w:eastAsia="仿宋_GB2312" w:cs="仿宋_GB2312"/>
          <w:kern w:val="0"/>
          <w:sz w:val="32"/>
          <w:szCs w:val="32"/>
        </w:rPr>
        <w:t>式</w:t>
      </w:r>
      <w:r>
        <w:rPr>
          <w:rFonts w:hint="eastAsia" w:ascii="仿宋_GB2312" w:hAnsi="宋体" w:eastAsia="仿宋_GB2312"/>
          <w:sz w:val="32"/>
          <w:szCs w:val="32"/>
        </w:rPr>
        <w:t>。</w:t>
      </w:r>
    </w:p>
    <w:p>
      <w:pPr>
        <w:widowControl/>
        <w:spacing w:line="6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2.2试验基地在示范基地基础上建设，主要是为科研院校、农机企业开展农机新产品试验示范提供长期合作场所。通过</w:t>
      </w:r>
      <w:r>
        <w:rPr>
          <w:rFonts w:hint="eastAsia" w:ascii="仿宋_GB2312" w:hAnsi="等线" w:eastAsia="仿宋_GB2312" w:cs="仿宋_GB2312"/>
          <w:color w:val="000000"/>
          <w:kern w:val="0"/>
          <w:sz w:val="32"/>
          <w:szCs w:val="32"/>
        </w:rPr>
        <w:t>建立农机产品应用试验渠道，集聚更多科研院校和农机企业参与适用农机研发制造，形成“科研院所+基地”“生产企业+基地”等农机研发制造新模式，使更多新研发的农机产品及时在生产实践中得到验证与反馈，加快适用农机产品研发进程。</w:t>
      </w:r>
    </w:p>
    <w:p>
      <w:pPr>
        <w:widowControl/>
        <w:spacing w:line="6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3.建设布局</w:t>
      </w:r>
    </w:p>
    <w:p>
      <w:pPr>
        <w:widowControl/>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3.1根据当地产业合理布局示范基地和试验基地，同一产业数量不宜过多。农机企业较多地区，可适当增加试验基地数量。</w:t>
      </w:r>
    </w:p>
    <w:p>
      <w:pPr>
        <w:spacing w:line="64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3.2选择生产条件好、</w:t>
      </w:r>
      <w:r>
        <w:rPr>
          <w:rFonts w:hint="eastAsia" w:ascii="仿宋_GB2312" w:hAnsi="宋体" w:eastAsia="仿宋_GB2312"/>
          <w:sz w:val="32"/>
          <w:szCs w:val="32"/>
        </w:rPr>
        <w:t>整体布局相对集中连片、宜机化条件好的产业基地开展示范基地和试验基地建设。试验基地宜选择在科研院校、农机企业附近，或是选择在交通相对便捷的地方，以便外地科研院所、农机企业在基地开展试验。</w:t>
      </w:r>
    </w:p>
    <w:p>
      <w:pPr>
        <w:spacing w:line="6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4.建设主体</w:t>
      </w:r>
    </w:p>
    <w:p>
      <w:pPr>
        <w:spacing w:line="64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4.1接受农机新技术、新机具、新设施能力强，能按要求完成试验任务，并结合自身生产实际能对试验内容进行客观评价、提出相应改进建议的主体，以</w:t>
      </w:r>
      <w:r>
        <w:rPr>
          <w:rFonts w:hint="eastAsia" w:ascii="仿宋_GB2312" w:eastAsia="仿宋_GB2312" w:cs="仿宋_GB2312"/>
          <w:kern w:val="0"/>
          <w:sz w:val="32"/>
          <w:szCs w:val="32"/>
        </w:rPr>
        <w:t>形成推广、研发单位与应用基地良性互动的良好氛围。</w:t>
      </w:r>
    </w:p>
    <w:p>
      <w:pPr>
        <w:spacing w:line="64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4.2经营状况良好，无违法违规记录。经营主体须</w:t>
      </w:r>
      <w:r>
        <w:rPr>
          <w:rFonts w:hint="eastAsia" w:ascii="仿宋_GB2312" w:hAnsi="宋体" w:eastAsia="仿宋_GB2312" w:cs="宋体"/>
          <w:color w:val="000000"/>
          <w:kern w:val="0"/>
          <w:sz w:val="32"/>
          <w:szCs w:val="32"/>
        </w:rPr>
        <w:t>经登记机关依法登记且</w:t>
      </w:r>
      <w:r>
        <w:rPr>
          <w:rFonts w:hint="eastAsia" w:ascii="仿宋_GB2312" w:hAnsi="宋体" w:eastAsia="仿宋_GB2312" w:cs="Times New Roman"/>
          <w:color w:val="000000"/>
          <w:sz w:val="32"/>
          <w:szCs w:val="32"/>
        </w:rPr>
        <w:t>从事相应产业年限≥3年，具有开展相应试验任务所需的农机驾驶操作技能，可参与示范应用和试验人数≥3人。</w:t>
      </w:r>
    </w:p>
    <w:p>
      <w:p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Times New Roman"/>
          <w:color w:val="000000"/>
          <w:sz w:val="32"/>
          <w:szCs w:val="32"/>
        </w:rPr>
        <w:t>4.3农艺、农机基础好，基地或农机主要负责人被评为农机、农艺领域“土专家”，以及被评为科技示范户、示范性家庭农场的优先列入。</w:t>
      </w:r>
    </w:p>
    <w:p>
      <w:pPr>
        <w:spacing w:line="640" w:lineRule="exact"/>
        <w:ind w:firstLine="640" w:firstLineChars="200"/>
        <w:rPr>
          <w:rFonts w:ascii="黑体" w:hAnsi="黑体" w:eastAsia="黑体" w:cs="宋体"/>
          <w:kern w:val="0"/>
          <w:sz w:val="32"/>
          <w:szCs w:val="32"/>
        </w:rPr>
      </w:pPr>
      <w:r>
        <w:rPr>
          <w:rFonts w:ascii="黑体" w:hAnsi="黑体" w:eastAsia="黑体" w:cs="宋体"/>
          <w:kern w:val="0"/>
          <w:sz w:val="32"/>
          <w:szCs w:val="32"/>
        </w:rPr>
        <w:t>5</w:t>
      </w:r>
      <w:r>
        <w:rPr>
          <w:rFonts w:hint="eastAsia" w:ascii="黑体" w:hAnsi="黑体" w:eastAsia="黑体" w:cs="宋体"/>
          <w:kern w:val="0"/>
          <w:sz w:val="32"/>
          <w:szCs w:val="32"/>
        </w:rPr>
        <w:t>.基础设施</w:t>
      </w:r>
    </w:p>
    <w:p>
      <w:pPr>
        <w:spacing w:line="640" w:lineRule="exact"/>
        <w:ind w:firstLine="640" w:firstLineChars="200"/>
        <w:rPr>
          <w:rFonts w:ascii="仿宋_GB2312" w:hAnsi="宋体" w:eastAsia="仿宋_GB2312" w:cs="仿宋_GB2312"/>
          <w:kern w:val="0"/>
          <w:sz w:val="32"/>
          <w:szCs w:val="32"/>
          <w:lang w:val="zh-CN"/>
        </w:rPr>
      </w:pPr>
      <w:r>
        <w:rPr>
          <w:rFonts w:hint="eastAsia" w:ascii="仿宋_GB2312" w:hAnsi="宋体" w:eastAsia="仿宋_GB2312" w:cs="仿宋_GB2312"/>
          <w:kern w:val="0"/>
          <w:sz w:val="32"/>
          <w:szCs w:val="32"/>
          <w:lang w:val="zh-CN"/>
        </w:rPr>
        <w:t>5.1</w:t>
      </w:r>
      <w:r>
        <w:rPr>
          <w:rFonts w:hint="eastAsia" w:ascii="仿宋_GB2312" w:hAnsi="宋体" w:eastAsia="仿宋_GB2312"/>
          <w:color w:val="000000"/>
          <w:sz w:val="32"/>
          <w:szCs w:val="32"/>
        </w:rPr>
        <w:t>基地库房、沟渠、道路、水电等配套设施齐全，</w:t>
      </w:r>
      <w:r>
        <w:rPr>
          <w:rFonts w:hint="eastAsia" w:ascii="仿宋_GB2312" w:hAnsi="宋体" w:eastAsia="仿宋_GB2312"/>
          <w:sz w:val="32"/>
          <w:szCs w:val="32"/>
        </w:rPr>
        <w:t>农业用地符合规定。</w:t>
      </w:r>
    </w:p>
    <w:p>
      <w:p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5.2基地规模</w:t>
      </w:r>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s="宋体"/>
          <w:kern w:val="0"/>
          <w:sz w:val="32"/>
          <w:szCs w:val="32"/>
        </w:rPr>
        <w:t>稻麦</w:t>
      </w:r>
      <w:r>
        <w:rPr>
          <w:rFonts w:hint="eastAsia" w:ascii="仿宋_GB2312" w:hAnsi="宋体" w:eastAsia="仿宋_GB2312"/>
          <w:color w:val="000000"/>
          <w:sz w:val="32"/>
          <w:szCs w:val="32"/>
        </w:rPr>
        <w:t>面积≥1000亩，油菜面积≥300亩；茶园面积≥200亩；蔬菜（露天）</w:t>
      </w:r>
      <w:r>
        <w:rPr>
          <w:rFonts w:hint="eastAsia" w:ascii="仿宋_GB2312" w:hAnsi="宋体" w:eastAsia="仿宋_GB2312"/>
          <w:sz w:val="32"/>
          <w:szCs w:val="32"/>
        </w:rPr>
        <w:t>面积≥400亩，蔬菜</w:t>
      </w:r>
      <w:r>
        <w:rPr>
          <w:rFonts w:hint="eastAsia" w:ascii="仿宋_GB2312" w:hAnsi="宋体" w:eastAsia="仿宋_GB2312"/>
          <w:color w:val="000000"/>
          <w:sz w:val="32"/>
          <w:szCs w:val="32"/>
        </w:rPr>
        <w:t>设施栽培面积≥20000</w:t>
      </w:r>
      <w:r>
        <w:rPr>
          <w:rFonts w:ascii="仿宋_GB2312" w:hAnsi="宋体" w:eastAsia="仿宋_GB2312"/>
          <w:color w:val="000000"/>
          <w:sz w:val="32"/>
          <w:szCs w:val="32"/>
          <w:lang w:val="en"/>
        </w:rPr>
        <w:t>平方米</w:t>
      </w:r>
      <w:r>
        <w:rPr>
          <w:rFonts w:hint="eastAsia" w:ascii="仿宋_GB2312" w:hAnsi="宋体" w:eastAsia="仿宋_GB2312"/>
          <w:color w:val="000000"/>
          <w:sz w:val="32"/>
          <w:szCs w:val="32"/>
        </w:rPr>
        <w:t>；水果（露天）</w:t>
      </w:r>
      <w:r>
        <w:rPr>
          <w:rFonts w:hint="eastAsia" w:ascii="仿宋_GB2312" w:hAnsi="宋体" w:eastAsia="仿宋_GB2312"/>
          <w:sz w:val="32"/>
          <w:szCs w:val="32"/>
        </w:rPr>
        <w:t>面积≥200亩</w:t>
      </w:r>
      <w:r>
        <w:rPr>
          <w:rFonts w:hint="eastAsia" w:ascii="仿宋_GB2312" w:hAnsi="宋体" w:eastAsia="仿宋_GB2312"/>
          <w:color w:val="000000"/>
          <w:sz w:val="32"/>
          <w:szCs w:val="32"/>
        </w:rPr>
        <w:t>，水果设施栽培面积≥20000</w:t>
      </w:r>
      <w:r>
        <w:rPr>
          <w:rFonts w:ascii="仿宋_GB2312" w:hAnsi="宋体" w:eastAsia="仿宋_GB2312"/>
          <w:color w:val="000000"/>
          <w:sz w:val="32"/>
          <w:szCs w:val="32"/>
          <w:lang w:val="en"/>
        </w:rPr>
        <w:t>平方米</w:t>
      </w:r>
      <w:r>
        <w:rPr>
          <w:rFonts w:hint="eastAsia" w:ascii="仿宋_GB2312" w:hAnsi="宋体" w:eastAsia="仿宋_GB2312"/>
          <w:color w:val="000000"/>
          <w:sz w:val="32"/>
          <w:szCs w:val="32"/>
        </w:rPr>
        <w:t>；食用菌基地年产菌棒20万袋或基料</w:t>
      </w:r>
      <w:r>
        <w:rPr>
          <w:rFonts w:ascii="仿宋_GB2312" w:hAnsi="宋体" w:eastAsia="仿宋_GB2312"/>
          <w:color w:val="000000"/>
          <w:sz w:val="32"/>
          <w:szCs w:val="32"/>
        </w:rPr>
        <w:t>2</w:t>
      </w:r>
      <w:r>
        <w:rPr>
          <w:rFonts w:hint="eastAsia" w:ascii="仿宋_GB2312" w:hAnsi="宋体" w:eastAsia="仿宋_GB2312"/>
          <w:color w:val="000000"/>
          <w:sz w:val="32"/>
          <w:szCs w:val="32"/>
        </w:rPr>
        <w:t>万平方尺以上；猪场年出栏≥10000头，蛋鸡场存栏≥50000只，羊场存栏≥3000只，奶牛场存栏≥1000头；水产养殖（露天）面积≥100亩，水产池塘养殖面积≥20000</w:t>
      </w:r>
      <w:r>
        <w:rPr>
          <w:rFonts w:ascii="仿宋_GB2312" w:hAnsi="宋体" w:eastAsia="仿宋_GB2312"/>
          <w:color w:val="000000"/>
          <w:sz w:val="32"/>
          <w:szCs w:val="32"/>
          <w:lang w:val="en"/>
        </w:rPr>
        <w:t>平方米</w:t>
      </w:r>
      <w:r>
        <w:rPr>
          <w:rFonts w:hint="eastAsia" w:ascii="仿宋_GB2312" w:hAnsi="宋体" w:eastAsia="仿宋_GB2312"/>
          <w:color w:val="000000"/>
          <w:sz w:val="32"/>
          <w:szCs w:val="32"/>
        </w:rPr>
        <w:t>，网箱养殖数量≥10只或养殖水体≥</w:t>
      </w:r>
      <w:r>
        <w:rPr>
          <w:rFonts w:ascii="仿宋_GB2312" w:hAnsi="宋体" w:eastAsia="仿宋_GB2312"/>
          <w:color w:val="000000"/>
          <w:sz w:val="32"/>
          <w:szCs w:val="32"/>
        </w:rPr>
        <w:t>50000</w:t>
      </w:r>
      <w:r>
        <w:rPr>
          <w:rFonts w:ascii="仿宋_GB2312" w:hAnsi="宋体" w:eastAsia="仿宋_GB2312"/>
          <w:color w:val="000000"/>
          <w:sz w:val="32"/>
          <w:szCs w:val="32"/>
          <w:lang w:val="en"/>
        </w:rPr>
        <w:t>立方米</w:t>
      </w:r>
      <w:r>
        <w:rPr>
          <w:rFonts w:hint="eastAsia" w:ascii="仿宋_GB2312" w:hAnsi="宋体" w:eastAsia="仿宋_GB2312"/>
          <w:color w:val="000000"/>
          <w:sz w:val="32"/>
          <w:szCs w:val="32"/>
        </w:rPr>
        <w:t>，陆基桶养殖数量≥100只。</w:t>
      </w:r>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海岛丘陵山区和行政区划面积小于500平方公里的地区，粮油、蔬菜、水果基地生产规模可适当减少。</w:t>
      </w:r>
    </w:p>
    <w:p>
      <w:pPr>
        <w:spacing w:line="640" w:lineRule="exact"/>
        <w:ind w:firstLine="640" w:firstLineChars="200"/>
        <w:rPr>
          <w:rFonts w:ascii="黑体" w:hAnsi="黑体" w:eastAsia="黑体" w:cs="宋体"/>
          <w:kern w:val="0"/>
          <w:sz w:val="32"/>
          <w:szCs w:val="32"/>
        </w:rPr>
      </w:pPr>
      <w:r>
        <w:rPr>
          <w:rFonts w:ascii="黑体" w:hAnsi="黑体" w:eastAsia="黑体" w:cs="宋体"/>
          <w:kern w:val="0"/>
          <w:sz w:val="32"/>
          <w:szCs w:val="32"/>
        </w:rPr>
        <w:t>6</w:t>
      </w:r>
      <w:r>
        <w:rPr>
          <w:rFonts w:hint="eastAsia" w:ascii="黑体" w:hAnsi="黑体" w:eastAsia="黑体" w:cs="宋体"/>
          <w:kern w:val="0"/>
          <w:sz w:val="32"/>
          <w:szCs w:val="32"/>
        </w:rPr>
        <w:t>.装备设施</w:t>
      </w:r>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s="宋体"/>
          <w:kern w:val="0"/>
          <w:sz w:val="32"/>
          <w:szCs w:val="32"/>
        </w:rPr>
        <w:t>6.1基地主要生产环节基本实现机械化，其中：稻麦、油菜包括</w:t>
      </w:r>
      <w:r>
        <w:rPr>
          <w:rFonts w:hint="eastAsia" w:ascii="仿宋_GB2312" w:hAnsi="宋体" w:eastAsia="仿宋_GB2312"/>
          <w:color w:val="000000"/>
          <w:sz w:val="32"/>
          <w:szCs w:val="32"/>
        </w:rPr>
        <w:t>耕、种、高效植保、施肥、收获、秸秆处理等主要环节；茶叶包括中耕、节水灌溉、高效植保、修剪、大宗茶采摘、运输、加工等主要环节，并配备冷藏保鲜设施；</w:t>
      </w:r>
      <w:r>
        <w:rPr>
          <w:rFonts w:hint="eastAsia" w:ascii="仿宋_GB2312" w:hAnsi="宋体" w:eastAsia="仿宋_GB2312"/>
          <w:sz w:val="32"/>
          <w:szCs w:val="32"/>
        </w:rPr>
        <w:t>蔬菜包括整地、种植（直播或移栽）、高效植保、施肥、灌溉等环节，并配备冷藏保鲜设施，</w:t>
      </w:r>
      <w:r>
        <w:rPr>
          <w:rFonts w:hint="eastAsia" w:ascii="仿宋_GB2312" w:hAnsi="宋体" w:eastAsia="仿宋_GB2312"/>
          <w:color w:val="000000"/>
          <w:sz w:val="32"/>
          <w:szCs w:val="32"/>
        </w:rPr>
        <w:t>设施蔬菜采用标准钢架棚、玻璃温室；</w:t>
      </w:r>
      <w:r>
        <w:rPr>
          <w:rFonts w:hint="eastAsia" w:ascii="仿宋_GB2312" w:hAnsi="宋体" w:eastAsia="仿宋_GB2312"/>
          <w:sz w:val="32"/>
          <w:szCs w:val="32"/>
        </w:rPr>
        <w:t>水果包括中耕除草、施肥、灌溉、高效植保（含授粉）、运输等主要环节，柑桔、梨等果品还包括采后处理（分级等）环节，</w:t>
      </w:r>
      <w:r>
        <w:rPr>
          <w:rFonts w:hint="eastAsia" w:ascii="仿宋_GB2312" w:hAnsi="宋体" w:eastAsia="仿宋_GB2312"/>
          <w:color w:val="000000"/>
          <w:sz w:val="32"/>
          <w:szCs w:val="32"/>
        </w:rPr>
        <w:t>设施水果采用标准钢架棚、玻璃温室；畜牧包括洗消、自动喂料（水）、环境控制、粪污水收集处理等主要环节，并实现数字化覆盖（含视频覆盖）；水产包括投喂、增氧、水质调控、清淤等主要环节，并实现数字化覆盖（含视频覆盖）。</w:t>
      </w:r>
    </w:p>
    <w:p>
      <w:pPr>
        <w:spacing w:line="64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6.2试验基地应设立农机试验改进场所，面积</w:t>
      </w:r>
      <w:r>
        <w:rPr>
          <w:rFonts w:hint="eastAsia" w:ascii="仿宋_GB2312" w:hAnsi="仿宋_GB2312" w:eastAsia="仿宋_GB2312" w:cs="仿宋_GB2312"/>
          <w:color w:val="000000"/>
          <w:sz w:val="32"/>
          <w:szCs w:val="32"/>
        </w:rPr>
        <w:t>≥</w:t>
      </w:r>
      <w:r>
        <w:rPr>
          <w:rFonts w:ascii="仿宋_GB2312" w:hAnsi="宋体" w:eastAsia="仿宋_GB2312"/>
          <w:color w:val="000000"/>
          <w:sz w:val="32"/>
          <w:szCs w:val="32"/>
        </w:rPr>
        <w:t>2</w:t>
      </w:r>
      <w:r>
        <w:rPr>
          <w:rFonts w:hint="eastAsia" w:ascii="仿宋_GB2312" w:hAnsi="宋体" w:eastAsia="仿宋_GB2312"/>
          <w:color w:val="000000"/>
          <w:sz w:val="32"/>
          <w:szCs w:val="32"/>
        </w:rPr>
        <w:t>0</w:t>
      </w:r>
      <w:r>
        <w:rPr>
          <w:rFonts w:ascii="仿宋_GB2312" w:hAnsi="宋体" w:eastAsia="仿宋_GB2312"/>
          <w:color w:val="000000"/>
          <w:sz w:val="32"/>
          <w:szCs w:val="32"/>
          <w:lang w:val="en"/>
        </w:rPr>
        <w:t>平方米</w:t>
      </w:r>
      <w:r>
        <w:rPr>
          <w:rFonts w:hint="eastAsia" w:ascii="仿宋_GB2312" w:hAnsi="宋体" w:eastAsia="仿宋_GB2312"/>
          <w:color w:val="000000"/>
          <w:sz w:val="32"/>
          <w:szCs w:val="32"/>
        </w:rPr>
        <w:t>，配备必要的拆装、焊接、计量等设施设备，可用于产品现场改进、调试等。</w:t>
      </w:r>
    </w:p>
    <w:p>
      <w:pPr>
        <w:spacing w:line="640" w:lineRule="exact"/>
        <w:ind w:firstLine="640" w:firstLineChars="200"/>
        <w:rPr>
          <w:rFonts w:ascii="黑体" w:hAnsi="黑体" w:eastAsia="黑体"/>
          <w:color w:val="000000"/>
          <w:sz w:val="32"/>
          <w:szCs w:val="32"/>
        </w:rPr>
      </w:pPr>
      <w:r>
        <w:rPr>
          <w:rFonts w:ascii="黑体" w:hAnsi="黑体" w:eastAsia="黑体"/>
          <w:color w:val="000000"/>
          <w:sz w:val="32"/>
          <w:szCs w:val="32"/>
        </w:rPr>
        <w:t>7</w:t>
      </w:r>
      <w:r>
        <w:rPr>
          <w:rFonts w:hint="eastAsia" w:ascii="黑体" w:hAnsi="黑体" w:eastAsia="黑体"/>
          <w:color w:val="000000"/>
          <w:sz w:val="32"/>
          <w:szCs w:val="32"/>
        </w:rPr>
        <w:t>.试验示范</w:t>
      </w:r>
    </w:p>
    <w:p>
      <w:pPr>
        <w:widowControl/>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7.1试验示范内容</w:t>
      </w:r>
    </w:p>
    <w:p>
      <w:pPr>
        <w:widowControl/>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7.1.1粮油产业，水稻重点开展水田平整、同步侧深施肥、田间机械开沟、机械锄草等技术的试验示范，鼓励开展田间机械开沟机、田间锄草机的研发；大小麦重点开展机械条播技术的试验示范；油菜重点开展育苗、移栽机械化技术的试验示范，鼓励开展油菜毯状苗、穴盘苗移栽机械的研发试验。</w:t>
      </w:r>
    </w:p>
    <w:p>
      <w:pPr>
        <w:widowControl/>
        <w:spacing w:line="64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7</w:t>
      </w:r>
      <w:r>
        <w:rPr>
          <w:rFonts w:hint="eastAsia" w:ascii="仿宋_GB2312" w:hAnsi="宋体" w:eastAsia="仿宋_GB2312"/>
          <w:color w:val="000000"/>
          <w:sz w:val="32"/>
          <w:szCs w:val="32"/>
        </w:rPr>
        <w:t>.</w:t>
      </w:r>
      <w:r>
        <w:rPr>
          <w:rFonts w:ascii="仿宋_GB2312" w:hAnsi="宋体" w:eastAsia="仿宋_GB2312"/>
          <w:color w:val="000000"/>
          <w:sz w:val="32"/>
          <w:szCs w:val="32"/>
        </w:rPr>
        <w:t>1.</w:t>
      </w:r>
      <w:r>
        <w:rPr>
          <w:rFonts w:hint="eastAsia" w:ascii="仿宋_GB2312" w:hAnsi="宋体" w:eastAsia="仿宋_GB2312"/>
          <w:color w:val="000000"/>
          <w:sz w:val="32"/>
          <w:szCs w:val="32"/>
        </w:rPr>
        <w:t>2茶园重点开展茶园宜机化改造、茶园管理机械化技术的试验示范，鼓励开展名优茶采收机研发试验。</w:t>
      </w:r>
    </w:p>
    <w:p>
      <w:pPr>
        <w:widowControl/>
        <w:spacing w:line="640" w:lineRule="exact"/>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3蔬菜重点开展集中育苗、机械种植（播种、移栽）、整地、水肥一体化、收获（含辅助收获平台）以及高标准设施的试验示范，推进设施大棚宜机化改造，鼓励开展全自动移栽机、蔬菜收获机的研发试验。</w:t>
      </w:r>
    </w:p>
    <w:p>
      <w:pPr>
        <w:widowControl/>
        <w:spacing w:line="64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7</w:t>
      </w:r>
      <w:r>
        <w:rPr>
          <w:rFonts w:hint="eastAsia" w:ascii="仿宋_GB2312" w:hAnsi="宋体" w:eastAsia="仿宋_GB2312"/>
          <w:color w:val="000000"/>
          <w:sz w:val="32"/>
          <w:szCs w:val="32"/>
        </w:rPr>
        <w:t>.</w:t>
      </w:r>
      <w:r>
        <w:rPr>
          <w:rFonts w:ascii="仿宋_GB2312" w:hAnsi="宋体" w:eastAsia="仿宋_GB2312"/>
          <w:color w:val="000000"/>
          <w:sz w:val="32"/>
          <w:szCs w:val="32"/>
        </w:rPr>
        <w:t>1.</w:t>
      </w:r>
      <w:r>
        <w:rPr>
          <w:rFonts w:hint="eastAsia" w:ascii="仿宋_GB2312" w:hAnsi="宋体" w:eastAsia="仿宋_GB2312"/>
          <w:color w:val="000000"/>
          <w:sz w:val="32"/>
          <w:szCs w:val="32"/>
        </w:rPr>
        <w:t>4食用菌重点开展生产全程机械化的试验示范，鼓励开展菌棒自动化接种设备、双孢蘑菇采收等机械的研发试验。</w:t>
      </w:r>
    </w:p>
    <w:p>
      <w:pPr>
        <w:widowControl/>
        <w:spacing w:line="64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7</w:t>
      </w:r>
      <w:r>
        <w:rPr>
          <w:rFonts w:hint="eastAsia" w:ascii="仿宋_GB2312" w:hAnsi="宋体" w:eastAsia="仿宋_GB2312"/>
          <w:color w:val="000000"/>
          <w:sz w:val="32"/>
          <w:szCs w:val="32"/>
        </w:rPr>
        <w:t>.</w:t>
      </w:r>
      <w:r>
        <w:rPr>
          <w:rFonts w:ascii="仿宋_GB2312" w:hAnsi="宋体" w:eastAsia="仿宋_GB2312"/>
          <w:color w:val="000000"/>
          <w:sz w:val="32"/>
          <w:szCs w:val="32"/>
        </w:rPr>
        <w:t>1.</w:t>
      </w:r>
      <w:r>
        <w:rPr>
          <w:rFonts w:hint="eastAsia" w:ascii="仿宋_GB2312" w:hAnsi="宋体" w:eastAsia="仿宋_GB2312"/>
          <w:color w:val="000000"/>
          <w:sz w:val="32"/>
          <w:szCs w:val="32"/>
        </w:rPr>
        <w:t>5水果重点开展果园宜机化改造和剪枝、套袋、采收、无损检测分级等机械化技术的试验示范</w:t>
      </w:r>
      <w:r>
        <w:rPr>
          <w:rFonts w:hint="eastAsia" w:ascii="仿宋_GB2312" w:hAnsi="宋体" w:eastAsia="仿宋_GB2312"/>
          <w:sz w:val="32"/>
          <w:szCs w:val="32"/>
        </w:rPr>
        <w:t>，鼓励开展剪枝、套袋、采收、无损检测分级机械设备的研发试验。</w:t>
      </w:r>
    </w:p>
    <w:p>
      <w:pPr>
        <w:spacing w:line="64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7</w:t>
      </w:r>
      <w:r>
        <w:rPr>
          <w:rFonts w:hint="eastAsia" w:ascii="仿宋_GB2312" w:hAnsi="宋体" w:eastAsia="仿宋_GB2312"/>
          <w:color w:val="000000"/>
          <w:sz w:val="32"/>
          <w:szCs w:val="32"/>
        </w:rPr>
        <w:t>.</w:t>
      </w:r>
      <w:r>
        <w:rPr>
          <w:rFonts w:ascii="仿宋_GB2312" w:hAnsi="宋体" w:eastAsia="仿宋_GB2312"/>
          <w:color w:val="000000"/>
          <w:sz w:val="32"/>
          <w:szCs w:val="32"/>
        </w:rPr>
        <w:t>1.6</w:t>
      </w:r>
      <w:r>
        <w:rPr>
          <w:rFonts w:hint="eastAsia" w:ascii="仿宋_GB2312" w:hAnsi="宋体" w:eastAsia="仿宋_GB2312"/>
          <w:color w:val="000000"/>
          <w:sz w:val="32"/>
          <w:szCs w:val="32"/>
        </w:rPr>
        <w:t>畜牧重点开展无针注射、智能巡检、圈舍自动清洗等机械化技术试验示范，鼓励开展上述机械的研发试验。</w:t>
      </w:r>
    </w:p>
    <w:p>
      <w:pPr>
        <w:spacing w:line="64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7</w:t>
      </w:r>
      <w:r>
        <w:rPr>
          <w:rFonts w:hint="eastAsia" w:ascii="仿宋_GB2312" w:hAnsi="宋体" w:eastAsia="仿宋_GB2312"/>
          <w:color w:val="000000"/>
          <w:sz w:val="32"/>
          <w:szCs w:val="32"/>
        </w:rPr>
        <w:t>.</w:t>
      </w:r>
      <w:r>
        <w:rPr>
          <w:rFonts w:ascii="仿宋_GB2312" w:hAnsi="宋体" w:eastAsia="仿宋_GB2312"/>
          <w:color w:val="000000"/>
          <w:sz w:val="32"/>
          <w:szCs w:val="32"/>
        </w:rPr>
        <w:t>1.7</w:t>
      </w:r>
      <w:r>
        <w:rPr>
          <w:rFonts w:hint="eastAsia" w:ascii="仿宋_GB2312" w:hAnsi="宋体" w:eastAsia="仿宋_GB2312"/>
          <w:color w:val="000000"/>
          <w:sz w:val="32"/>
          <w:szCs w:val="32"/>
        </w:rPr>
        <w:t>水产重点开展标准养殖设施棚、精准投饵、水质实时监测、智能巡检、捕捞、分级等机械化技术的试验示范，鼓励开展上述适用机械的研发试验。</w:t>
      </w:r>
    </w:p>
    <w:p>
      <w:pPr>
        <w:widowControl/>
        <w:spacing w:line="640" w:lineRule="exact"/>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围绕基地产业，通过试验示范形成一套适合本地推广应用的农艺农机融合生产技术模式。</w:t>
      </w:r>
    </w:p>
    <w:p>
      <w:pPr>
        <w:widowControl/>
        <w:spacing w:line="640" w:lineRule="exact"/>
        <w:ind w:firstLine="640" w:firstLineChars="200"/>
        <w:rPr>
          <w:rFonts w:ascii="仿宋_GB2312" w:hAnsi="宋体" w:eastAsia="仿宋_GB2312"/>
          <w:sz w:val="32"/>
          <w:szCs w:val="32"/>
        </w:rPr>
      </w:pPr>
      <w:r>
        <w:rPr>
          <w:rFonts w:ascii="仿宋_GB2312" w:hAnsi="宋体" w:eastAsia="仿宋_GB2312"/>
          <w:sz w:val="32"/>
          <w:szCs w:val="32"/>
        </w:rPr>
        <w:t>7.3</w:t>
      </w:r>
      <w:r>
        <w:rPr>
          <w:rFonts w:hint="eastAsia" w:ascii="仿宋_GB2312" w:hAnsi="宋体" w:eastAsia="仿宋_GB2312"/>
          <w:sz w:val="32"/>
          <w:szCs w:val="32"/>
        </w:rPr>
        <w:t>县级应通过多种形式加大基地试验示范成果展示、推广力度。</w:t>
      </w:r>
    </w:p>
    <w:p>
      <w:pPr>
        <w:widowControl/>
        <w:spacing w:line="640" w:lineRule="exact"/>
        <w:ind w:firstLine="640" w:firstLineChars="200"/>
        <w:rPr>
          <w:rFonts w:ascii="黑体" w:hAnsi="黑体" w:eastAsia="黑体" w:cs="宋体"/>
          <w:kern w:val="0"/>
          <w:sz w:val="32"/>
          <w:szCs w:val="32"/>
        </w:rPr>
      </w:pPr>
      <w:r>
        <w:rPr>
          <w:rFonts w:ascii="黑体" w:hAnsi="黑体" w:eastAsia="黑体" w:cs="宋体"/>
          <w:kern w:val="0"/>
          <w:sz w:val="32"/>
          <w:szCs w:val="32"/>
        </w:rPr>
        <w:t>8</w:t>
      </w:r>
      <w:r>
        <w:rPr>
          <w:rFonts w:hint="eastAsia" w:ascii="黑体" w:hAnsi="黑体" w:eastAsia="黑体" w:cs="宋体"/>
          <w:kern w:val="0"/>
          <w:sz w:val="32"/>
          <w:szCs w:val="32"/>
        </w:rPr>
        <w:t>.运行机制</w:t>
      </w:r>
    </w:p>
    <w:p>
      <w:pPr>
        <w:snapToGrid w:val="0"/>
        <w:spacing w:line="64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8</w:t>
      </w:r>
      <w:r>
        <w:rPr>
          <w:rFonts w:hint="eastAsia" w:ascii="仿宋_GB2312" w:hAnsi="宋体" w:eastAsia="仿宋_GB2312"/>
          <w:color w:val="000000"/>
          <w:sz w:val="32"/>
          <w:szCs w:val="32"/>
        </w:rPr>
        <w:t>.1组建基地农艺农机专家组，成员不少于3人，设组长1名，实行组长负责制。试验基地组长宜由农机专家担任。</w:t>
      </w:r>
    </w:p>
    <w:p>
      <w:pPr>
        <w:snapToGrid w:val="0"/>
        <w:spacing w:line="640" w:lineRule="exact"/>
        <w:ind w:firstLine="640" w:firstLineChars="200"/>
        <w:rPr>
          <w:rFonts w:ascii="仿宋_GB2312" w:hAnsi="宋体" w:eastAsia="仿宋_GB2312" w:cs="Times New Roman"/>
          <w:sz w:val="32"/>
          <w:szCs w:val="32"/>
        </w:rPr>
      </w:pPr>
      <w:r>
        <w:rPr>
          <w:rFonts w:ascii="仿宋_GB2312" w:hAnsi="宋体" w:eastAsia="仿宋_GB2312"/>
          <w:color w:val="000000"/>
          <w:sz w:val="32"/>
          <w:szCs w:val="32"/>
        </w:rPr>
        <w:t>8.2</w:t>
      </w:r>
      <w:r>
        <w:rPr>
          <w:rFonts w:hint="eastAsia" w:ascii="仿宋_GB2312" w:hAnsi="宋体" w:eastAsia="仿宋_GB2312"/>
          <w:color w:val="000000"/>
          <w:sz w:val="32"/>
          <w:szCs w:val="32"/>
        </w:rPr>
        <w:t>示范基地应</w:t>
      </w:r>
      <w:r>
        <w:rPr>
          <w:rFonts w:hint="eastAsia" w:ascii="仿宋_GB2312" w:eastAsia="仿宋_GB2312" w:cs="仿宋_GB2312"/>
          <w:color w:val="000000"/>
          <w:kern w:val="0"/>
          <w:sz w:val="32"/>
          <w:szCs w:val="32"/>
        </w:rPr>
        <w:t>建立健全农艺农机联合开展机械化技术应用试验示范的工作机制，</w:t>
      </w:r>
      <w:r>
        <w:rPr>
          <w:rFonts w:hint="eastAsia" w:ascii="仿宋_GB2312" w:hAnsi="宋体" w:eastAsia="仿宋_GB2312" w:cs="Times New Roman"/>
          <w:sz w:val="32"/>
          <w:szCs w:val="32"/>
        </w:rPr>
        <w:t>每年度制订试验示范计划，每个生产季节专家组现场指导不少于2次，每次指导应用具体的内容。</w:t>
      </w:r>
    </w:p>
    <w:p>
      <w:pPr>
        <w:snapToGrid w:val="0"/>
        <w:spacing w:line="6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sz w:val="32"/>
          <w:szCs w:val="32"/>
        </w:rPr>
        <w:t>8.3</w:t>
      </w:r>
      <w:r>
        <w:rPr>
          <w:rFonts w:hint="eastAsia" w:ascii="仿宋_GB2312" w:hAnsi="宋体" w:eastAsia="仿宋_GB2312" w:cs="Times New Roman"/>
          <w:sz w:val="32"/>
          <w:szCs w:val="32"/>
        </w:rPr>
        <w:t>试验基地应建立一套</w:t>
      </w:r>
      <w:r>
        <w:rPr>
          <w:rFonts w:hint="eastAsia" w:ascii="仿宋_GB2312" w:hAnsi="宋体" w:eastAsia="仿宋_GB2312" w:cs="Times New Roman"/>
          <w:color w:val="000000"/>
          <w:sz w:val="32"/>
          <w:szCs w:val="32"/>
        </w:rPr>
        <w:t>农机新产品研发、试验工作机制。在配合农机企业和科研院所开展农机新产品试验应用的同时，也可以因地制宜，自行研发、改进农机产品。</w:t>
      </w:r>
    </w:p>
    <w:p>
      <w:pPr>
        <w:widowControl/>
        <w:spacing w:line="640" w:lineRule="exact"/>
        <w:ind w:firstLine="640" w:firstLineChars="200"/>
        <w:rPr>
          <w:rFonts w:ascii="黑体" w:hAnsi="黑体" w:eastAsia="黑体" w:cs="宋体"/>
          <w:kern w:val="0"/>
          <w:sz w:val="32"/>
          <w:szCs w:val="32"/>
        </w:rPr>
      </w:pPr>
      <w:r>
        <w:rPr>
          <w:rFonts w:ascii="黑体" w:hAnsi="黑体" w:eastAsia="黑体" w:cs="宋体"/>
          <w:kern w:val="0"/>
          <w:sz w:val="32"/>
          <w:szCs w:val="32"/>
        </w:rPr>
        <w:t>9</w:t>
      </w:r>
      <w:r>
        <w:rPr>
          <w:rFonts w:hint="eastAsia" w:ascii="黑体" w:hAnsi="黑体" w:eastAsia="黑体" w:cs="宋体"/>
          <w:kern w:val="0"/>
          <w:sz w:val="32"/>
          <w:szCs w:val="32"/>
        </w:rPr>
        <w:t>.认定评价</w:t>
      </w:r>
    </w:p>
    <w:p>
      <w:pPr>
        <w:widowControl/>
        <w:spacing w:line="64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.1实行县级申报、市级认定、省级审核公布的方式进行认定评价。</w:t>
      </w:r>
    </w:p>
    <w:p>
      <w:pPr>
        <w:spacing w:line="640" w:lineRule="exact"/>
        <w:ind w:firstLine="640" w:firstLineChars="200"/>
        <w:rPr>
          <w:rFonts w:ascii="仿宋_GB2312" w:eastAsia="仿宋_GB2312"/>
          <w:sz w:val="32"/>
          <w:szCs w:val="32"/>
        </w:rPr>
      </w:pPr>
      <w:r>
        <w:rPr>
          <w:rFonts w:ascii="仿宋_GB2312" w:hAnsi="宋体" w:eastAsia="仿宋_GB2312" w:cs="宋体"/>
          <w:color w:val="000000"/>
          <w:kern w:val="0"/>
          <w:sz w:val="32"/>
          <w:szCs w:val="32"/>
        </w:rPr>
        <w:t>9.2</w:t>
      </w:r>
      <w:r>
        <w:rPr>
          <w:rFonts w:hint="eastAsia" w:ascii="仿宋_GB2312" w:hAnsi="仿宋" w:eastAsia="仿宋_GB2312" w:cs="宋体"/>
          <w:kern w:val="0"/>
          <w:sz w:val="32"/>
          <w:szCs w:val="32"/>
        </w:rPr>
        <w:t>通过认定的基地命名为：（</w:t>
      </w:r>
      <w:r>
        <w:rPr>
          <w:rFonts w:hint="eastAsia" w:ascii="仿宋_GB2312" w:eastAsia="仿宋_GB2312"/>
          <w:sz w:val="32"/>
          <w:szCs w:val="32"/>
        </w:rPr>
        <w:t>XX产业）高水平农艺农机融合示范基地、（XX产业）</w:t>
      </w:r>
      <w:r>
        <w:rPr>
          <w:rFonts w:hint="eastAsia" w:ascii="仿宋_GB2312" w:hAnsi="仿宋_GB2312" w:eastAsia="仿宋_GB2312" w:cs="仿宋_GB2312"/>
          <w:sz w:val="32"/>
          <w:szCs w:val="32"/>
        </w:rPr>
        <w:t>农机创新试验研究基地。</w:t>
      </w:r>
    </w:p>
    <w:p>
      <w:pPr>
        <w:spacing w:line="64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.3基地应悬挂醒目的</w:t>
      </w:r>
      <w:r>
        <w:rPr>
          <w:rFonts w:hint="eastAsia" w:ascii="仿宋_GB2312" w:hAnsi="宋体" w:eastAsia="仿宋_GB2312" w:cs="Times New Roman"/>
          <w:color w:val="000000"/>
          <w:sz w:val="32"/>
          <w:szCs w:val="32"/>
        </w:rPr>
        <w:t>标志标识，具体式样由县级统一设计</w:t>
      </w:r>
      <w:r>
        <w:rPr>
          <w:rFonts w:hint="eastAsia" w:ascii="仿宋_GB2312" w:eastAsia="仿宋_GB2312"/>
          <w:sz w:val="32"/>
          <w:szCs w:val="32"/>
        </w:rPr>
        <w:t>。</w:t>
      </w:r>
    </w:p>
    <w:p>
      <w:pPr>
        <w:widowControl/>
        <w:spacing w:line="640" w:lineRule="exact"/>
        <w:jc w:val="left"/>
        <w:rPr>
          <w:rFonts w:ascii="黑体" w:hAnsi="黑体" w:eastAsia="黑体" w:cs="黑体"/>
          <w:color w:val="000000"/>
          <w:sz w:val="32"/>
          <w:szCs w:val="32"/>
        </w:rPr>
        <w:sectPr>
          <w:pgSz w:w="11906" w:h="16838"/>
          <w:pgMar w:top="1440" w:right="1418" w:bottom="1440" w:left="1418" w:header="851" w:footer="850" w:gutter="0"/>
          <w:pgNumType w:fmt="numberInDash"/>
          <w:cols w:space="720" w:num="1"/>
          <w:docGrid w:type="lines" w:linePitch="312" w:charSpace="0"/>
        </w:sectPr>
      </w:pPr>
    </w:p>
    <w:p>
      <w:pPr>
        <w:widowControl/>
        <w:spacing w:line="640" w:lineRule="exact"/>
        <w:jc w:val="left"/>
        <w:rPr>
          <w:rFonts w:ascii="仿宋" w:hAnsi="仿宋" w:eastAsia="仿宋_GB2312" w:cs="宋体"/>
          <w:color w:val="000000"/>
          <w:sz w:val="32"/>
          <w:szCs w:val="32"/>
        </w:rPr>
      </w:pPr>
      <w:r>
        <w:rPr>
          <w:rFonts w:hint="eastAsia" w:ascii="黑体" w:hAnsi="黑体" w:eastAsia="黑体" w:cs="黑体"/>
          <w:color w:val="000000"/>
          <w:sz w:val="32"/>
          <w:szCs w:val="32"/>
        </w:rPr>
        <w:t>附件4</w:t>
      </w:r>
    </w:p>
    <w:p>
      <w:pPr>
        <w:snapToGrid w:val="0"/>
        <w:spacing w:line="640" w:lineRule="exact"/>
        <w:ind w:firstLine="220" w:firstLineChars="50"/>
        <w:rPr>
          <w:rFonts w:ascii="方正小标宋简体" w:hAnsi="方正小标宋简体" w:eastAsia="方正小标宋简体" w:cs="方正小标宋简体"/>
          <w:color w:val="000000"/>
          <w:kern w:val="0"/>
          <w:sz w:val="44"/>
          <w:szCs w:val="44"/>
        </w:rPr>
      </w:pPr>
    </w:p>
    <w:p>
      <w:pPr>
        <w:snapToGrid w:val="0"/>
        <w:spacing w:line="640" w:lineRule="exact"/>
        <w:ind w:firstLine="180" w:firstLineChars="50"/>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农业“机器换人”高质量发展先行县申报表</w:t>
      </w:r>
    </w:p>
    <w:p>
      <w:pPr>
        <w:spacing w:line="640" w:lineRule="exact"/>
        <w:rPr>
          <w:rFonts w:ascii="仿宋" w:hAnsi="仿宋" w:eastAsia="仿宋_GB2312" w:cs="宋体"/>
          <w:color w:val="000000"/>
          <w:sz w:val="24"/>
        </w:rPr>
      </w:pPr>
      <w:r>
        <w:rPr>
          <w:rFonts w:hint="eastAsia" w:ascii="仿宋" w:hAnsi="仿宋" w:eastAsia="仿宋_GB2312" w:cs="宋体"/>
          <w:color w:val="000000"/>
          <w:sz w:val="24"/>
        </w:rPr>
        <w:t xml:space="preserve">联系人：　     </w:t>
      </w:r>
      <w:r>
        <w:rPr>
          <w:rFonts w:ascii="仿宋" w:hAnsi="仿宋" w:eastAsia="仿宋_GB2312" w:cs="宋体"/>
          <w:color w:val="000000"/>
          <w:sz w:val="24"/>
        </w:rPr>
        <w:t xml:space="preserve"> </w:t>
      </w:r>
      <w:r>
        <w:rPr>
          <w:rFonts w:hint="eastAsia" w:ascii="仿宋" w:hAnsi="仿宋" w:eastAsia="仿宋_GB2312" w:cs="宋体"/>
          <w:color w:val="000000"/>
          <w:sz w:val="24"/>
        </w:rPr>
        <w:t xml:space="preserve"> 　  联系电话：                 填报时间： </w:t>
      </w:r>
      <w:r>
        <w:rPr>
          <w:rFonts w:ascii="仿宋" w:hAnsi="仿宋" w:eastAsia="仿宋_GB2312" w:cs="宋体"/>
          <w:color w:val="000000"/>
          <w:sz w:val="24"/>
        </w:rPr>
        <w:t xml:space="preserve">  </w:t>
      </w:r>
      <w:r>
        <w:rPr>
          <w:rFonts w:hint="eastAsia" w:ascii="仿宋" w:hAnsi="仿宋" w:eastAsia="仿宋_GB2312" w:cs="宋体"/>
          <w:color w:val="000000"/>
          <w:sz w:val="24"/>
        </w:rPr>
        <w:t xml:space="preserve">年 </w:t>
      </w:r>
      <w:r>
        <w:rPr>
          <w:rFonts w:ascii="仿宋" w:hAnsi="仿宋" w:eastAsia="仿宋_GB2312" w:cs="宋体"/>
          <w:color w:val="000000"/>
          <w:sz w:val="24"/>
        </w:rPr>
        <w:t xml:space="preserve"> </w:t>
      </w:r>
      <w:r>
        <w:rPr>
          <w:rFonts w:hint="eastAsia" w:ascii="仿宋" w:hAnsi="仿宋" w:eastAsia="仿宋_GB2312" w:cs="宋体"/>
          <w:color w:val="000000"/>
          <w:sz w:val="24"/>
        </w:rPr>
        <w:t>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44"/>
        <w:gridCol w:w="1600"/>
        <w:gridCol w:w="1411"/>
        <w:gridCol w:w="280"/>
        <w:gridCol w:w="1143"/>
        <w:gridCol w:w="144"/>
        <w:gridCol w:w="136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9" w:type="dxa"/>
            <w:vAlign w:val="center"/>
          </w:tcPr>
          <w:p>
            <w:pPr>
              <w:spacing w:line="640" w:lineRule="exact"/>
              <w:jc w:val="center"/>
              <w:rPr>
                <w:rFonts w:ascii="宋体" w:hAnsi="宋体"/>
                <w:color w:val="000000"/>
                <w:szCs w:val="21"/>
              </w:rPr>
            </w:pPr>
            <w:r>
              <w:rPr>
                <w:rFonts w:hint="eastAsia" w:ascii="宋体" w:hAnsi="宋体"/>
                <w:color w:val="000000"/>
                <w:szCs w:val="21"/>
              </w:rPr>
              <w:t>申报单位</w:t>
            </w:r>
          </w:p>
        </w:tc>
        <w:tc>
          <w:tcPr>
            <w:tcW w:w="3535" w:type="dxa"/>
            <w:gridSpan w:val="4"/>
            <w:vAlign w:val="center"/>
          </w:tcPr>
          <w:p>
            <w:pPr>
              <w:spacing w:line="640" w:lineRule="exact"/>
              <w:rPr>
                <w:rFonts w:ascii="宋体" w:hAnsi="宋体"/>
                <w:color w:val="000000"/>
                <w:szCs w:val="21"/>
              </w:rPr>
            </w:pPr>
            <w:r>
              <w:rPr>
                <w:rFonts w:hint="eastAsia" w:ascii="宋体" w:hAnsi="宋体"/>
                <w:color w:val="000000"/>
                <w:szCs w:val="21"/>
              </w:rPr>
              <w:t xml:space="preserve">                       （盖章）</w:t>
            </w:r>
          </w:p>
        </w:tc>
        <w:tc>
          <w:tcPr>
            <w:tcW w:w="1143" w:type="dxa"/>
            <w:vAlign w:val="center"/>
          </w:tcPr>
          <w:p>
            <w:pPr>
              <w:spacing w:line="640" w:lineRule="exact"/>
              <w:rPr>
                <w:rFonts w:ascii="宋体" w:hAnsi="宋体"/>
                <w:color w:val="000000"/>
                <w:szCs w:val="21"/>
              </w:rPr>
            </w:pPr>
            <w:r>
              <w:rPr>
                <w:rFonts w:hint="eastAsia" w:ascii="宋体" w:hAnsi="宋体"/>
                <w:color w:val="000000"/>
                <w:szCs w:val="21"/>
              </w:rPr>
              <w:t>申报类型</w:t>
            </w:r>
          </w:p>
        </w:tc>
        <w:tc>
          <w:tcPr>
            <w:tcW w:w="2979"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综合性□   特色产业□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9" w:type="dxa"/>
            <w:vAlign w:val="center"/>
          </w:tcPr>
          <w:p>
            <w:pPr>
              <w:spacing w:line="640" w:lineRule="exact"/>
              <w:jc w:val="center"/>
              <w:rPr>
                <w:rFonts w:ascii="宋体" w:hAnsi="宋体"/>
                <w:color w:val="000000"/>
                <w:szCs w:val="21"/>
              </w:rPr>
            </w:pPr>
            <w:r>
              <w:rPr>
                <w:rFonts w:hint="eastAsia" w:ascii="宋体" w:hAnsi="宋体"/>
                <w:color w:val="000000"/>
                <w:szCs w:val="21"/>
              </w:rPr>
              <w:t>产业内容</w:t>
            </w:r>
          </w:p>
        </w:tc>
        <w:tc>
          <w:tcPr>
            <w:tcW w:w="7657" w:type="dxa"/>
            <w:gridSpan w:val="8"/>
            <w:vAlign w:val="center"/>
          </w:tcPr>
          <w:p>
            <w:pPr>
              <w:spacing w:line="640" w:lineRule="exact"/>
              <w:ind w:right="840"/>
              <w:rPr>
                <w:rFonts w:ascii="宋体" w:hAnsi="宋体"/>
                <w:color w:val="000000"/>
                <w:szCs w:val="21"/>
              </w:rPr>
            </w:pPr>
            <w:r>
              <w:rPr>
                <w:rFonts w:hint="eastAsia" w:ascii="宋体" w:hAnsi="宋体"/>
                <w:color w:val="000000"/>
                <w:szCs w:val="21"/>
              </w:rPr>
              <w:t>产业1：             产业2：               产业3：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9" w:type="dxa"/>
            <w:vAlign w:val="center"/>
          </w:tcPr>
          <w:p>
            <w:pPr>
              <w:spacing w:line="640" w:lineRule="exact"/>
              <w:jc w:val="center"/>
              <w:rPr>
                <w:rFonts w:ascii="宋体" w:hAnsi="宋体"/>
                <w:color w:val="000000"/>
                <w:szCs w:val="21"/>
              </w:rPr>
            </w:pPr>
            <w:r>
              <w:rPr>
                <w:rFonts w:hint="eastAsia" w:ascii="宋体" w:hAnsi="宋体"/>
                <w:color w:val="000000"/>
                <w:szCs w:val="21"/>
              </w:rPr>
              <w:t>产业情况</w:t>
            </w:r>
          </w:p>
        </w:tc>
        <w:tc>
          <w:tcPr>
            <w:tcW w:w="7657" w:type="dxa"/>
            <w:gridSpan w:val="8"/>
            <w:vAlign w:val="center"/>
          </w:tcPr>
          <w:p>
            <w:pPr>
              <w:spacing w:line="640" w:lineRule="exact"/>
              <w:ind w:right="840"/>
              <w:rPr>
                <w:rFonts w:ascii="宋体" w:hAnsi="宋体"/>
                <w:color w:val="000000"/>
                <w:szCs w:val="21"/>
              </w:rPr>
            </w:pPr>
            <w:r>
              <w:rPr>
                <w:rFonts w:hint="eastAsia" w:ascii="宋体" w:hAnsi="宋体"/>
                <w:color w:val="000000"/>
                <w:szCs w:val="21"/>
              </w:rPr>
              <w:t>（每个产业在当地总量、产值、排名情况）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jc w:val="center"/>
              <w:rPr>
                <w:rFonts w:ascii="宋体" w:hAnsi="宋体"/>
                <w:color w:val="000000"/>
                <w:szCs w:val="21"/>
              </w:rPr>
            </w:pPr>
            <w:r>
              <w:rPr>
                <w:rFonts w:hint="eastAsia" w:ascii="宋体" w:hAnsi="宋体"/>
                <w:color w:val="000000"/>
                <w:szCs w:val="21"/>
              </w:rPr>
              <w:t>作业与应用水平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113"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产业1主要环节机械化率</w:t>
            </w:r>
          </w:p>
        </w:tc>
        <w:tc>
          <w:tcPr>
            <w:tcW w:w="297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产业2主要环节机械化率</w:t>
            </w:r>
          </w:p>
        </w:tc>
        <w:tc>
          <w:tcPr>
            <w:tcW w:w="2835"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产业3主要环节机械化率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13" w:type="dxa"/>
            <w:gridSpan w:val="2"/>
            <w:vAlign w:val="center"/>
          </w:tcPr>
          <w:p>
            <w:pPr>
              <w:spacing w:line="640" w:lineRule="exact"/>
              <w:rPr>
                <w:rFonts w:ascii="宋体" w:hAnsi="宋体"/>
                <w:color w:val="000000"/>
                <w:szCs w:val="21"/>
              </w:rPr>
            </w:pPr>
            <w:r>
              <w:rPr>
                <w:rFonts w:ascii="宋体" w:hAnsi="宋体"/>
                <w:color w:val="000000"/>
                <w:szCs w:val="21"/>
              </w:rPr>
              <w:t>1.</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
        </w:tc>
        <w:tc>
          <w:tcPr>
            <w:tcW w:w="1600" w:type="dxa"/>
            <w:vAlign w:val="center"/>
          </w:tcPr>
          <w:p>
            <w:pPr>
              <w:spacing w:line="640" w:lineRule="exact"/>
              <w:rPr>
                <w:rFonts w:ascii="宋体" w:hAnsi="宋体"/>
                <w:color w:val="000000"/>
                <w:szCs w:val="21"/>
              </w:rPr>
            </w:pPr>
            <w:r>
              <w:rPr>
                <w:rFonts w:hint="eastAsia" w:ascii="宋体" w:hAnsi="宋体"/>
                <w:color w:val="000000"/>
                <w:szCs w:val="21"/>
              </w:rPr>
              <w:t xml:space="preserve">2. </w:t>
            </w:r>
            <w:r>
              <w:rPr>
                <w:rFonts w:ascii="宋体" w:hAnsi="宋体"/>
                <w:color w:val="000000"/>
                <w:szCs w:val="21"/>
              </w:rPr>
              <w:t xml:space="preserve">         </w:t>
            </w:r>
            <w:r>
              <w:rPr>
                <w:rFonts w:hint="eastAsia" w:ascii="宋体" w:hAnsi="宋体"/>
                <w:color w:val="000000"/>
                <w:szCs w:val="21"/>
              </w:rPr>
              <w:t>%</w:t>
            </w:r>
          </w:p>
        </w:tc>
        <w:tc>
          <w:tcPr>
            <w:tcW w:w="1411" w:type="dxa"/>
            <w:vAlign w:val="center"/>
          </w:tcPr>
          <w:p>
            <w:pPr>
              <w:spacing w:line="640" w:lineRule="exact"/>
              <w:rPr>
                <w:rFonts w:ascii="宋体" w:hAnsi="宋体"/>
                <w:color w:val="000000"/>
                <w:szCs w:val="21"/>
              </w:rPr>
            </w:pPr>
            <w:r>
              <w:rPr>
                <w:rFonts w:ascii="宋体" w:hAnsi="宋体"/>
                <w:color w:val="000000"/>
                <w:szCs w:val="21"/>
              </w:rPr>
              <w:t>1.</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
        </w:tc>
        <w:tc>
          <w:tcPr>
            <w:tcW w:w="1567" w:type="dxa"/>
            <w:gridSpan w:val="3"/>
            <w:vAlign w:val="center"/>
          </w:tcPr>
          <w:p>
            <w:pPr>
              <w:spacing w:line="640" w:lineRule="exact"/>
              <w:rPr>
                <w:rFonts w:ascii="宋体" w:hAnsi="宋体"/>
                <w:color w:val="000000"/>
                <w:szCs w:val="21"/>
              </w:rPr>
            </w:pPr>
            <w:r>
              <w:rPr>
                <w:rFonts w:hint="eastAsia" w:ascii="宋体" w:hAnsi="宋体"/>
                <w:color w:val="000000"/>
                <w:szCs w:val="21"/>
              </w:rPr>
              <w:t xml:space="preserve">2. </w:t>
            </w:r>
            <w:r>
              <w:rPr>
                <w:rFonts w:ascii="宋体" w:hAnsi="宋体"/>
                <w:color w:val="000000"/>
                <w:szCs w:val="21"/>
              </w:rPr>
              <w:t xml:space="preserve">        </w:t>
            </w:r>
            <w:r>
              <w:rPr>
                <w:rFonts w:hint="eastAsia" w:ascii="宋体" w:hAnsi="宋体"/>
                <w:color w:val="000000"/>
                <w:szCs w:val="21"/>
              </w:rPr>
              <w:t>%</w:t>
            </w:r>
          </w:p>
        </w:tc>
        <w:tc>
          <w:tcPr>
            <w:tcW w:w="1365" w:type="dxa"/>
            <w:vAlign w:val="center"/>
          </w:tcPr>
          <w:p>
            <w:pPr>
              <w:spacing w:line="640" w:lineRule="exact"/>
              <w:rPr>
                <w:rFonts w:ascii="宋体" w:hAnsi="宋体"/>
                <w:color w:val="000000"/>
                <w:szCs w:val="21"/>
              </w:rPr>
            </w:pPr>
            <w:r>
              <w:rPr>
                <w:rFonts w:ascii="宋体" w:hAnsi="宋体"/>
                <w:color w:val="000000"/>
                <w:szCs w:val="21"/>
              </w:rPr>
              <w:t>1.</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
        </w:tc>
        <w:tc>
          <w:tcPr>
            <w:tcW w:w="1470" w:type="dxa"/>
            <w:vAlign w:val="center"/>
          </w:tcPr>
          <w:p>
            <w:pPr>
              <w:spacing w:line="640" w:lineRule="exact"/>
              <w:rPr>
                <w:rFonts w:ascii="宋体" w:hAnsi="宋体"/>
                <w:color w:val="000000"/>
                <w:szCs w:val="21"/>
              </w:rPr>
            </w:pPr>
            <w:r>
              <w:rPr>
                <w:rFonts w:hint="eastAsia" w:ascii="宋体" w:hAnsi="宋体"/>
                <w:color w:val="000000"/>
                <w:szCs w:val="21"/>
              </w:rPr>
              <w:t>2.</w:t>
            </w:r>
            <w:r>
              <w:rPr>
                <w:rFonts w:ascii="宋体" w:hAnsi="宋体"/>
                <w:color w:val="000000"/>
                <w:szCs w:val="21"/>
              </w:rPr>
              <w:t xml:space="preserve">        </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13" w:type="dxa"/>
            <w:gridSpan w:val="2"/>
            <w:vAlign w:val="center"/>
          </w:tcPr>
          <w:p>
            <w:pPr>
              <w:spacing w:line="640" w:lineRule="exact"/>
              <w:rPr>
                <w:rFonts w:ascii="宋体" w:hAnsi="宋体"/>
                <w:color w:val="000000"/>
                <w:szCs w:val="21"/>
              </w:rPr>
            </w:pPr>
            <w:r>
              <w:rPr>
                <w:rFonts w:hint="eastAsia" w:ascii="宋体" w:hAnsi="宋体"/>
                <w:color w:val="000000"/>
                <w:szCs w:val="21"/>
              </w:rPr>
              <w:t xml:space="preserve">3. </w:t>
            </w:r>
            <w:r>
              <w:rPr>
                <w:rFonts w:ascii="宋体" w:hAnsi="宋体"/>
                <w:color w:val="000000"/>
                <w:szCs w:val="21"/>
              </w:rPr>
              <w:t xml:space="preserve">       </w:t>
            </w:r>
            <w:r>
              <w:rPr>
                <w:rFonts w:hint="eastAsia" w:ascii="宋体" w:hAnsi="宋体"/>
                <w:color w:val="000000"/>
                <w:szCs w:val="21"/>
              </w:rPr>
              <w:t>%</w:t>
            </w:r>
          </w:p>
        </w:tc>
        <w:tc>
          <w:tcPr>
            <w:tcW w:w="1600" w:type="dxa"/>
            <w:vAlign w:val="center"/>
          </w:tcPr>
          <w:p>
            <w:pPr>
              <w:spacing w:line="640" w:lineRule="exact"/>
              <w:rPr>
                <w:rFonts w:ascii="宋体" w:hAnsi="宋体"/>
                <w:color w:val="000000"/>
                <w:szCs w:val="21"/>
              </w:rPr>
            </w:pPr>
            <w:r>
              <w:rPr>
                <w:rFonts w:hint="eastAsia" w:ascii="宋体" w:hAnsi="宋体"/>
                <w:color w:val="000000"/>
                <w:szCs w:val="21"/>
              </w:rPr>
              <w:t xml:space="preserve">4. </w:t>
            </w:r>
            <w:r>
              <w:rPr>
                <w:rFonts w:ascii="宋体" w:hAnsi="宋体"/>
                <w:color w:val="000000"/>
                <w:szCs w:val="21"/>
              </w:rPr>
              <w:t xml:space="preserve">         </w:t>
            </w:r>
            <w:r>
              <w:rPr>
                <w:rFonts w:hint="eastAsia" w:ascii="宋体" w:hAnsi="宋体"/>
                <w:color w:val="000000"/>
                <w:szCs w:val="21"/>
              </w:rPr>
              <w:t>%</w:t>
            </w:r>
          </w:p>
        </w:tc>
        <w:tc>
          <w:tcPr>
            <w:tcW w:w="1411" w:type="dxa"/>
            <w:vAlign w:val="center"/>
          </w:tcPr>
          <w:p>
            <w:pPr>
              <w:spacing w:line="640" w:lineRule="exact"/>
              <w:rPr>
                <w:rFonts w:ascii="宋体" w:hAnsi="宋体"/>
                <w:color w:val="000000"/>
                <w:szCs w:val="21"/>
              </w:rPr>
            </w:pPr>
            <w:r>
              <w:rPr>
                <w:rFonts w:hint="eastAsia" w:ascii="宋体" w:hAnsi="宋体"/>
                <w:color w:val="000000"/>
                <w:szCs w:val="21"/>
              </w:rPr>
              <w:t xml:space="preserve">3. </w:t>
            </w:r>
            <w:r>
              <w:rPr>
                <w:rFonts w:ascii="宋体" w:hAnsi="宋体"/>
                <w:color w:val="000000"/>
                <w:szCs w:val="21"/>
              </w:rPr>
              <w:t xml:space="preserve">       </w:t>
            </w:r>
            <w:r>
              <w:rPr>
                <w:rFonts w:hint="eastAsia" w:ascii="宋体" w:hAnsi="宋体"/>
                <w:color w:val="000000"/>
                <w:szCs w:val="21"/>
              </w:rPr>
              <w:t>%</w:t>
            </w:r>
          </w:p>
        </w:tc>
        <w:tc>
          <w:tcPr>
            <w:tcW w:w="1567" w:type="dxa"/>
            <w:gridSpan w:val="3"/>
            <w:vAlign w:val="center"/>
          </w:tcPr>
          <w:p>
            <w:pPr>
              <w:spacing w:line="640" w:lineRule="exact"/>
              <w:rPr>
                <w:rFonts w:ascii="宋体" w:hAnsi="宋体"/>
                <w:color w:val="000000"/>
                <w:szCs w:val="21"/>
              </w:rPr>
            </w:pPr>
            <w:r>
              <w:rPr>
                <w:rFonts w:hint="eastAsia" w:ascii="宋体" w:hAnsi="宋体"/>
                <w:color w:val="000000"/>
                <w:szCs w:val="21"/>
              </w:rPr>
              <w:t xml:space="preserve">4. </w:t>
            </w:r>
            <w:r>
              <w:rPr>
                <w:rFonts w:ascii="宋体" w:hAnsi="宋体"/>
                <w:color w:val="000000"/>
                <w:szCs w:val="21"/>
              </w:rPr>
              <w:t xml:space="preserve">        </w:t>
            </w:r>
            <w:r>
              <w:rPr>
                <w:rFonts w:hint="eastAsia" w:ascii="宋体" w:hAnsi="宋体"/>
                <w:color w:val="000000"/>
                <w:szCs w:val="21"/>
              </w:rPr>
              <w:t>%</w:t>
            </w:r>
          </w:p>
        </w:tc>
        <w:tc>
          <w:tcPr>
            <w:tcW w:w="1365" w:type="dxa"/>
            <w:vAlign w:val="center"/>
          </w:tcPr>
          <w:p>
            <w:pPr>
              <w:spacing w:line="640" w:lineRule="exact"/>
              <w:rPr>
                <w:rFonts w:ascii="宋体" w:hAnsi="宋体"/>
                <w:color w:val="000000"/>
                <w:szCs w:val="21"/>
              </w:rPr>
            </w:pPr>
            <w:r>
              <w:rPr>
                <w:rFonts w:hint="eastAsia" w:ascii="宋体" w:hAnsi="宋体"/>
                <w:color w:val="000000"/>
                <w:szCs w:val="21"/>
              </w:rPr>
              <w:t xml:space="preserve">3. </w:t>
            </w:r>
            <w:r>
              <w:rPr>
                <w:rFonts w:ascii="宋体" w:hAnsi="宋体"/>
                <w:color w:val="000000"/>
                <w:szCs w:val="21"/>
              </w:rPr>
              <w:t xml:space="preserve">      </w:t>
            </w:r>
            <w:r>
              <w:rPr>
                <w:rFonts w:hint="eastAsia" w:ascii="宋体" w:hAnsi="宋体"/>
                <w:color w:val="000000"/>
                <w:szCs w:val="21"/>
              </w:rPr>
              <w:t>%</w:t>
            </w:r>
          </w:p>
        </w:tc>
        <w:tc>
          <w:tcPr>
            <w:tcW w:w="1470" w:type="dxa"/>
            <w:vAlign w:val="center"/>
          </w:tcPr>
          <w:p>
            <w:pPr>
              <w:spacing w:line="640" w:lineRule="exact"/>
              <w:rPr>
                <w:rFonts w:ascii="宋体" w:hAnsi="宋体"/>
                <w:color w:val="000000"/>
                <w:szCs w:val="21"/>
              </w:rPr>
            </w:pPr>
            <w:r>
              <w:rPr>
                <w:rFonts w:hint="eastAsia" w:ascii="宋体" w:hAnsi="宋体"/>
                <w:color w:val="000000"/>
                <w:szCs w:val="21"/>
              </w:rPr>
              <w:t>4.</w:t>
            </w:r>
            <w:r>
              <w:rPr>
                <w:rFonts w:ascii="宋体" w:hAnsi="宋体"/>
                <w:color w:val="000000"/>
                <w:szCs w:val="21"/>
              </w:rPr>
              <w:t xml:space="preserve">        </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13" w:type="dxa"/>
            <w:gridSpan w:val="2"/>
            <w:vAlign w:val="center"/>
          </w:tcPr>
          <w:p>
            <w:pPr>
              <w:spacing w:line="640" w:lineRule="exact"/>
              <w:rPr>
                <w:rFonts w:ascii="宋体" w:hAnsi="宋体"/>
                <w:color w:val="000000"/>
                <w:szCs w:val="21"/>
              </w:rPr>
            </w:pPr>
            <w:r>
              <w:rPr>
                <w:rFonts w:hint="eastAsia" w:ascii="宋体" w:hAnsi="宋体"/>
                <w:color w:val="000000"/>
                <w:szCs w:val="21"/>
              </w:rPr>
              <w:t xml:space="preserve">5. </w:t>
            </w:r>
            <w:r>
              <w:rPr>
                <w:rFonts w:ascii="宋体" w:hAnsi="宋体"/>
                <w:color w:val="000000"/>
                <w:szCs w:val="21"/>
              </w:rPr>
              <w:t xml:space="preserve">       </w:t>
            </w:r>
            <w:r>
              <w:rPr>
                <w:rFonts w:hint="eastAsia" w:ascii="宋体" w:hAnsi="宋体"/>
                <w:color w:val="000000"/>
                <w:szCs w:val="21"/>
              </w:rPr>
              <w:t>%</w:t>
            </w:r>
          </w:p>
        </w:tc>
        <w:tc>
          <w:tcPr>
            <w:tcW w:w="1600" w:type="dxa"/>
            <w:vAlign w:val="center"/>
          </w:tcPr>
          <w:p>
            <w:pPr>
              <w:spacing w:line="640" w:lineRule="exact"/>
              <w:rPr>
                <w:rFonts w:ascii="宋体" w:hAnsi="宋体"/>
                <w:color w:val="000000"/>
                <w:szCs w:val="21"/>
              </w:rPr>
            </w:pPr>
            <w:r>
              <w:rPr>
                <w:rFonts w:hint="eastAsia" w:ascii="宋体" w:hAnsi="宋体"/>
                <w:color w:val="000000"/>
                <w:szCs w:val="21"/>
              </w:rPr>
              <w:t xml:space="preserve">6. </w:t>
            </w:r>
            <w:r>
              <w:rPr>
                <w:rFonts w:ascii="宋体" w:hAnsi="宋体"/>
                <w:color w:val="000000"/>
                <w:szCs w:val="21"/>
              </w:rPr>
              <w:t xml:space="preserve">         </w:t>
            </w:r>
            <w:r>
              <w:rPr>
                <w:rFonts w:hint="eastAsia" w:ascii="宋体" w:hAnsi="宋体"/>
                <w:color w:val="000000"/>
                <w:szCs w:val="21"/>
              </w:rPr>
              <w:t>%</w:t>
            </w:r>
          </w:p>
        </w:tc>
        <w:tc>
          <w:tcPr>
            <w:tcW w:w="1411" w:type="dxa"/>
            <w:vAlign w:val="center"/>
          </w:tcPr>
          <w:p>
            <w:pPr>
              <w:spacing w:line="640" w:lineRule="exact"/>
              <w:rPr>
                <w:rFonts w:ascii="宋体" w:hAnsi="宋体"/>
                <w:color w:val="000000"/>
                <w:szCs w:val="21"/>
              </w:rPr>
            </w:pPr>
            <w:r>
              <w:rPr>
                <w:rFonts w:hint="eastAsia" w:ascii="宋体" w:hAnsi="宋体"/>
                <w:color w:val="000000"/>
                <w:szCs w:val="21"/>
              </w:rPr>
              <w:t xml:space="preserve">5. </w:t>
            </w:r>
            <w:r>
              <w:rPr>
                <w:rFonts w:ascii="宋体" w:hAnsi="宋体"/>
                <w:color w:val="000000"/>
                <w:szCs w:val="21"/>
              </w:rPr>
              <w:t xml:space="preserve">       </w:t>
            </w:r>
            <w:r>
              <w:rPr>
                <w:rFonts w:hint="eastAsia" w:ascii="宋体" w:hAnsi="宋体"/>
                <w:color w:val="000000"/>
                <w:szCs w:val="21"/>
              </w:rPr>
              <w:t>%</w:t>
            </w:r>
          </w:p>
        </w:tc>
        <w:tc>
          <w:tcPr>
            <w:tcW w:w="1567" w:type="dxa"/>
            <w:gridSpan w:val="3"/>
            <w:vAlign w:val="center"/>
          </w:tcPr>
          <w:p>
            <w:pPr>
              <w:spacing w:line="640" w:lineRule="exact"/>
              <w:rPr>
                <w:rFonts w:ascii="宋体" w:hAnsi="宋体"/>
                <w:color w:val="000000"/>
                <w:szCs w:val="21"/>
              </w:rPr>
            </w:pPr>
            <w:r>
              <w:rPr>
                <w:rFonts w:hint="eastAsia" w:ascii="宋体" w:hAnsi="宋体"/>
                <w:color w:val="000000"/>
                <w:szCs w:val="21"/>
              </w:rPr>
              <w:t xml:space="preserve">6. </w:t>
            </w:r>
            <w:r>
              <w:rPr>
                <w:rFonts w:ascii="宋体" w:hAnsi="宋体"/>
                <w:color w:val="000000"/>
                <w:szCs w:val="21"/>
              </w:rPr>
              <w:t xml:space="preserve">        </w:t>
            </w:r>
            <w:r>
              <w:rPr>
                <w:rFonts w:hint="eastAsia" w:ascii="宋体" w:hAnsi="宋体"/>
                <w:color w:val="000000"/>
                <w:szCs w:val="21"/>
              </w:rPr>
              <w:t>%</w:t>
            </w:r>
          </w:p>
        </w:tc>
        <w:tc>
          <w:tcPr>
            <w:tcW w:w="1365" w:type="dxa"/>
            <w:vAlign w:val="center"/>
          </w:tcPr>
          <w:p>
            <w:pPr>
              <w:spacing w:line="640" w:lineRule="exact"/>
              <w:rPr>
                <w:rFonts w:ascii="宋体" w:hAnsi="宋体"/>
                <w:color w:val="000000"/>
                <w:szCs w:val="21"/>
              </w:rPr>
            </w:pPr>
            <w:r>
              <w:rPr>
                <w:rFonts w:hint="eastAsia" w:ascii="宋体" w:hAnsi="宋体"/>
                <w:color w:val="000000"/>
                <w:szCs w:val="21"/>
              </w:rPr>
              <w:t xml:space="preserve">5. </w:t>
            </w:r>
            <w:r>
              <w:rPr>
                <w:rFonts w:ascii="宋体" w:hAnsi="宋体"/>
                <w:color w:val="000000"/>
                <w:szCs w:val="21"/>
              </w:rPr>
              <w:t xml:space="preserve">      </w:t>
            </w:r>
            <w:r>
              <w:rPr>
                <w:rFonts w:hint="eastAsia" w:ascii="宋体" w:hAnsi="宋体"/>
                <w:color w:val="000000"/>
                <w:szCs w:val="21"/>
              </w:rPr>
              <w:t>%</w:t>
            </w:r>
          </w:p>
        </w:tc>
        <w:tc>
          <w:tcPr>
            <w:tcW w:w="1470" w:type="dxa"/>
            <w:vAlign w:val="center"/>
          </w:tcPr>
          <w:p>
            <w:pPr>
              <w:spacing w:line="640" w:lineRule="exact"/>
              <w:rPr>
                <w:rFonts w:ascii="宋体" w:hAnsi="宋体"/>
                <w:color w:val="000000"/>
                <w:szCs w:val="21"/>
              </w:rPr>
            </w:pPr>
            <w:r>
              <w:rPr>
                <w:rFonts w:hint="eastAsia" w:ascii="宋体" w:hAnsi="宋体"/>
                <w:color w:val="000000"/>
                <w:szCs w:val="21"/>
              </w:rPr>
              <w:t>6.</w:t>
            </w:r>
            <w:r>
              <w:rPr>
                <w:rFonts w:ascii="宋体" w:hAnsi="宋体"/>
                <w:color w:val="000000"/>
                <w:szCs w:val="21"/>
              </w:rPr>
              <w:t xml:space="preserve">        </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13" w:type="dxa"/>
            <w:gridSpan w:val="2"/>
            <w:vAlign w:val="center"/>
          </w:tcPr>
          <w:p>
            <w:pPr>
              <w:spacing w:line="640" w:lineRule="exact"/>
              <w:rPr>
                <w:rFonts w:ascii="宋体" w:hAnsi="宋体"/>
                <w:color w:val="000000"/>
                <w:szCs w:val="21"/>
              </w:rPr>
            </w:pPr>
            <w:r>
              <w:rPr>
                <w:rFonts w:hint="eastAsia" w:ascii="宋体" w:hAnsi="宋体"/>
                <w:color w:val="000000"/>
                <w:szCs w:val="21"/>
              </w:rPr>
              <w:t xml:space="preserve">7. </w:t>
            </w:r>
            <w:r>
              <w:rPr>
                <w:rFonts w:ascii="宋体" w:hAnsi="宋体"/>
                <w:color w:val="000000"/>
                <w:szCs w:val="21"/>
              </w:rPr>
              <w:t xml:space="preserve">       </w:t>
            </w:r>
            <w:r>
              <w:rPr>
                <w:rFonts w:hint="eastAsia" w:ascii="宋体" w:hAnsi="宋体"/>
                <w:color w:val="000000"/>
                <w:szCs w:val="21"/>
              </w:rPr>
              <w:t>%</w:t>
            </w:r>
          </w:p>
        </w:tc>
        <w:tc>
          <w:tcPr>
            <w:tcW w:w="1600" w:type="dxa"/>
            <w:vAlign w:val="center"/>
          </w:tcPr>
          <w:p>
            <w:pPr>
              <w:spacing w:line="640" w:lineRule="exact"/>
              <w:rPr>
                <w:rFonts w:ascii="宋体" w:hAnsi="宋体"/>
                <w:color w:val="000000"/>
                <w:szCs w:val="21"/>
              </w:rPr>
            </w:pPr>
          </w:p>
        </w:tc>
        <w:tc>
          <w:tcPr>
            <w:tcW w:w="1411" w:type="dxa"/>
            <w:vAlign w:val="center"/>
          </w:tcPr>
          <w:p>
            <w:pPr>
              <w:spacing w:line="640" w:lineRule="exact"/>
              <w:rPr>
                <w:rFonts w:ascii="宋体" w:hAnsi="宋体"/>
                <w:color w:val="000000"/>
                <w:szCs w:val="21"/>
              </w:rPr>
            </w:pPr>
            <w:r>
              <w:rPr>
                <w:rFonts w:hint="eastAsia" w:ascii="宋体" w:hAnsi="宋体"/>
                <w:color w:val="000000"/>
                <w:szCs w:val="21"/>
              </w:rPr>
              <w:t xml:space="preserve">7. </w:t>
            </w:r>
            <w:r>
              <w:rPr>
                <w:rFonts w:ascii="宋体" w:hAnsi="宋体"/>
                <w:color w:val="000000"/>
                <w:szCs w:val="21"/>
              </w:rPr>
              <w:t xml:space="preserve">       </w:t>
            </w:r>
            <w:r>
              <w:rPr>
                <w:rFonts w:hint="eastAsia" w:ascii="宋体" w:hAnsi="宋体"/>
                <w:color w:val="000000"/>
                <w:szCs w:val="21"/>
              </w:rPr>
              <w:t>%</w:t>
            </w:r>
          </w:p>
        </w:tc>
        <w:tc>
          <w:tcPr>
            <w:tcW w:w="1567" w:type="dxa"/>
            <w:gridSpan w:val="3"/>
            <w:vAlign w:val="center"/>
          </w:tcPr>
          <w:p>
            <w:pPr>
              <w:spacing w:line="640" w:lineRule="exact"/>
              <w:rPr>
                <w:rFonts w:ascii="宋体" w:hAnsi="宋体"/>
                <w:color w:val="000000"/>
                <w:szCs w:val="21"/>
              </w:rPr>
            </w:pPr>
          </w:p>
        </w:tc>
        <w:tc>
          <w:tcPr>
            <w:tcW w:w="1365" w:type="dxa"/>
            <w:vAlign w:val="center"/>
          </w:tcPr>
          <w:p>
            <w:pPr>
              <w:spacing w:line="640" w:lineRule="exact"/>
              <w:rPr>
                <w:rFonts w:ascii="宋体" w:hAnsi="宋体"/>
                <w:color w:val="000000"/>
                <w:szCs w:val="21"/>
              </w:rPr>
            </w:pPr>
            <w:r>
              <w:rPr>
                <w:rFonts w:hint="eastAsia" w:ascii="宋体" w:hAnsi="宋体"/>
                <w:color w:val="000000"/>
                <w:szCs w:val="21"/>
              </w:rPr>
              <w:t>7.</w:t>
            </w:r>
            <w:r>
              <w:rPr>
                <w:rFonts w:ascii="宋体" w:hAnsi="宋体"/>
                <w:color w:val="000000"/>
                <w:szCs w:val="21"/>
              </w:rPr>
              <w:t xml:space="preserve">       </w:t>
            </w:r>
            <w:r>
              <w:rPr>
                <w:rFonts w:hint="eastAsia" w:ascii="宋体" w:hAnsi="宋体"/>
                <w:color w:val="000000"/>
                <w:szCs w:val="21"/>
              </w:rPr>
              <w:t>%</w:t>
            </w:r>
          </w:p>
        </w:tc>
        <w:tc>
          <w:tcPr>
            <w:tcW w:w="1470"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113"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 xml:space="preserve">产业1规模化水平    </w:t>
            </w:r>
            <w:r>
              <w:rPr>
                <w:rFonts w:ascii="宋体" w:hAnsi="宋体"/>
                <w:color w:val="000000"/>
                <w:szCs w:val="21"/>
              </w:rPr>
              <w:t xml:space="preserve">  </w:t>
            </w:r>
            <w:r>
              <w:rPr>
                <w:rFonts w:hint="eastAsia" w:ascii="宋体" w:hAnsi="宋体"/>
                <w:color w:val="000000"/>
                <w:szCs w:val="21"/>
              </w:rPr>
              <w:t xml:space="preserve"> %</w:t>
            </w:r>
          </w:p>
        </w:tc>
        <w:tc>
          <w:tcPr>
            <w:tcW w:w="297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产业2规模化水平 </w:t>
            </w:r>
            <w:r>
              <w:rPr>
                <w:rFonts w:ascii="宋体" w:hAnsi="宋体"/>
                <w:color w:val="000000"/>
                <w:szCs w:val="21"/>
              </w:rPr>
              <w:t xml:space="preserve">  </w:t>
            </w:r>
            <w:r>
              <w:rPr>
                <w:rFonts w:hint="eastAsia" w:ascii="宋体" w:hAnsi="宋体"/>
                <w:color w:val="000000"/>
                <w:szCs w:val="21"/>
              </w:rPr>
              <w:t xml:space="preserve">   %</w:t>
            </w:r>
          </w:p>
        </w:tc>
        <w:tc>
          <w:tcPr>
            <w:tcW w:w="2835"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产业3规模化水平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jc w:val="center"/>
              <w:rPr>
                <w:rFonts w:ascii="宋体" w:hAnsi="宋体"/>
                <w:color w:val="000000"/>
                <w:szCs w:val="21"/>
              </w:rPr>
            </w:pPr>
            <w:r>
              <w:rPr>
                <w:rFonts w:hint="eastAsia" w:ascii="宋体" w:hAnsi="宋体" w:cs="宋体"/>
                <w:color w:val="000000"/>
                <w:szCs w:val="21"/>
              </w:rPr>
              <w:t>高标准农机综合服务中心名单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jc w:val="center"/>
              <w:rPr>
                <w:rFonts w:ascii="宋体" w:hAnsi="宋体"/>
                <w:color w:val="000000"/>
                <w:szCs w:val="21"/>
              </w:rPr>
            </w:pPr>
            <w:r>
              <w:rPr>
                <w:rFonts w:hint="eastAsia" w:ascii="宋体" w:hAnsi="宋体"/>
                <w:color w:val="000000"/>
                <w:szCs w:val="21"/>
              </w:rPr>
              <w:t>高水平农艺农机融合示范基地名单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jc w:val="center"/>
              <w:rPr>
                <w:rFonts w:ascii="宋体" w:hAnsi="宋体"/>
                <w:color w:val="000000"/>
                <w:szCs w:val="21"/>
              </w:rPr>
            </w:pPr>
            <w:r>
              <w:rPr>
                <w:rFonts w:hint="eastAsia" w:ascii="宋体" w:hAnsi="宋体"/>
                <w:color w:val="000000"/>
                <w:szCs w:val="21"/>
              </w:rPr>
              <w:t>农机创新研究试验基地名单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6" w:type="dxa"/>
            <w:gridSpan w:val="9"/>
            <w:vAlign w:val="center"/>
          </w:tcPr>
          <w:p>
            <w:pPr>
              <w:spacing w:line="640" w:lineRule="exact"/>
              <w:rPr>
                <w:rFonts w:ascii="宋体" w:hAnsi="宋体"/>
                <w:color w:val="000000"/>
                <w:szCs w:val="21"/>
              </w:rPr>
            </w:pPr>
            <w:r>
              <w:rPr>
                <w:rFonts w:hint="eastAsia" w:ascii="宋体" w:hAnsi="宋体"/>
                <w:color w:val="000000"/>
                <w:szCs w:val="21"/>
              </w:rPr>
              <w:t>产业3：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exact"/>
          <w:jc w:val="center"/>
        </w:trPr>
        <w:tc>
          <w:tcPr>
            <w:tcW w:w="8926" w:type="dxa"/>
            <w:gridSpan w:val="9"/>
          </w:tcPr>
          <w:p>
            <w:pPr>
              <w:spacing w:line="640" w:lineRule="exact"/>
              <w:rPr>
                <w:rFonts w:ascii="宋体" w:hAnsi="宋体"/>
                <w:color w:val="000000"/>
                <w:szCs w:val="21"/>
              </w:rPr>
            </w:pPr>
            <w:r>
              <w:rPr>
                <w:rFonts w:hint="eastAsia" w:ascii="宋体" w:hAnsi="宋体"/>
                <w:color w:val="000000"/>
                <w:szCs w:val="21"/>
              </w:rPr>
              <w:t>先行县建设工作总结：（另附）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926" w:type="dxa"/>
            <w:gridSpan w:val="9"/>
            <w:vAlign w:val="center"/>
          </w:tcPr>
          <w:p>
            <w:pPr>
              <w:spacing w:line="640" w:lineRule="exact"/>
              <w:jc w:val="center"/>
              <w:rPr>
                <w:rFonts w:ascii="宋体" w:hAnsi="宋体"/>
                <w:color w:val="000000"/>
                <w:szCs w:val="21"/>
              </w:rPr>
            </w:pPr>
            <w:r>
              <w:rPr>
                <w:rFonts w:hint="eastAsia" w:ascii="宋体" w:hAnsi="宋体"/>
                <w:color w:val="000000"/>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26" w:type="dxa"/>
            <w:gridSpan w:val="9"/>
          </w:tcPr>
          <w:p>
            <w:pPr>
              <w:spacing w:line="540" w:lineRule="exact"/>
              <w:rPr>
                <w:rFonts w:ascii="宋体" w:hAnsi="宋体"/>
                <w:color w:val="000000"/>
                <w:szCs w:val="21"/>
              </w:rPr>
            </w:pPr>
            <w:r>
              <w:rPr>
                <w:rFonts w:hint="eastAsia" w:ascii="宋体" w:hAnsi="宋体"/>
                <w:color w:val="000000"/>
                <w:szCs w:val="21"/>
              </w:rPr>
              <w:t>1.产业基本情况（产值、面积等）和机械化率计算依据。</w:t>
            </w:r>
          </w:p>
          <w:p>
            <w:pPr>
              <w:spacing w:line="540" w:lineRule="exact"/>
              <w:rPr>
                <w:rFonts w:ascii="宋体" w:hAnsi="宋体"/>
                <w:color w:val="000000"/>
                <w:szCs w:val="21"/>
              </w:rPr>
            </w:pPr>
            <w:r>
              <w:rPr>
                <w:rFonts w:hint="eastAsia" w:ascii="宋体" w:hAnsi="宋体"/>
                <w:color w:val="000000"/>
                <w:szCs w:val="21"/>
              </w:rPr>
              <w:t>2.县级政府制定的“机械强农”或农业“双强”行动推进计划（方案），县级农机化主管部门围绕产业发展，推进“机械强农”的“一县一方案”等。</w:t>
            </w:r>
          </w:p>
          <w:p>
            <w:pPr>
              <w:spacing w:line="540" w:lineRule="exact"/>
              <w:rPr>
                <w:rFonts w:ascii="宋体" w:hAnsi="宋体"/>
                <w:color w:val="000000"/>
                <w:szCs w:val="21"/>
              </w:rPr>
            </w:pPr>
            <w:r>
              <w:rPr>
                <w:rFonts w:ascii="宋体" w:hAnsi="宋体"/>
                <w:color w:val="000000"/>
                <w:szCs w:val="21"/>
              </w:rPr>
              <w:t>3.</w:t>
            </w:r>
            <w:r>
              <w:rPr>
                <w:rFonts w:hint="eastAsia" w:ascii="宋体" w:hAnsi="宋体"/>
                <w:color w:val="000000"/>
                <w:szCs w:val="21"/>
              </w:rPr>
              <w:t>高标准农机综合服务中心、高水平农艺农机融合试验示范基地、农机创新研究试验基地及其他服务组织、农艺农机融合试验示范基地布局、清单及相关资料（登记表等）。</w:t>
            </w:r>
          </w:p>
          <w:p>
            <w:pPr>
              <w:spacing w:line="540" w:lineRule="exact"/>
              <w:rPr>
                <w:rFonts w:ascii="宋体" w:hAnsi="宋体"/>
                <w:color w:val="000000"/>
                <w:szCs w:val="21"/>
              </w:rPr>
            </w:pPr>
            <w:r>
              <w:rPr>
                <w:rFonts w:ascii="宋体" w:hAnsi="宋体"/>
                <w:color w:val="000000"/>
                <w:szCs w:val="21"/>
              </w:rPr>
              <w:t>4.</w:t>
            </w:r>
            <w:r>
              <w:rPr>
                <w:rFonts w:hint="eastAsia" w:ascii="宋体" w:hAnsi="宋体"/>
                <w:color w:val="000000"/>
                <w:szCs w:val="21"/>
              </w:rPr>
              <w:t>相关政策文件、创新举措证明资料。</w:t>
            </w:r>
          </w:p>
          <w:p>
            <w:pPr>
              <w:spacing w:line="540" w:lineRule="exact"/>
              <w:rPr>
                <w:rFonts w:ascii="宋体" w:hAnsi="宋体"/>
                <w:color w:val="000000"/>
                <w:szCs w:val="21"/>
              </w:rPr>
            </w:pPr>
            <w:r>
              <w:rPr>
                <w:rFonts w:hint="eastAsia" w:ascii="宋体" w:hAnsi="宋体"/>
                <w:color w:val="000000"/>
                <w:szCs w:val="21"/>
              </w:rPr>
              <w:t>5.其他建设指引所涉及的相关材料。</w:t>
            </w:r>
          </w:p>
          <w:p>
            <w:pPr>
              <w:spacing w:line="540" w:lineRule="exact"/>
              <w:rPr>
                <w:rFonts w:ascii="宋体" w:hAnsi="宋体"/>
                <w:color w:val="000000"/>
                <w:szCs w:val="21"/>
              </w:rPr>
            </w:pPr>
            <w:r>
              <w:rPr>
                <w:rFonts w:hint="eastAsia" w:ascii="宋体" w:hAnsi="宋体" w:cs="宋体"/>
                <w:color w:val="000000"/>
                <w:szCs w:val="21"/>
              </w:rPr>
              <w:t>（以上材料作为申报材料附件报送）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3" w:hRule="atLeast"/>
          <w:jc w:val="center"/>
        </w:trPr>
        <w:tc>
          <w:tcPr>
            <w:tcW w:w="8926" w:type="dxa"/>
            <w:gridSpan w:val="9"/>
          </w:tcPr>
          <w:p>
            <w:pPr>
              <w:snapToGrid w:val="0"/>
              <w:spacing w:line="640" w:lineRule="exact"/>
              <w:rPr>
                <w:rFonts w:ascii="宋体" w:hAnsi="宋体" w:cs="宋体"/>
                <w:color w:val="000000"/>
                <w:szCs w:val="21"/>
              </w:rPr>
            </w:pPr>
            <w:r>
              <w:rPr>
                <w:rFonts w:hint="eastAsia" w:ascii="宋体" w:hAnsi="宋体" w:cs="宋体"/>
                <w:color w:val="000000"/>
                <w:szCs w:val="21"/>
              </w:rPr>
              <w:t>县级人民政府意见：</w:t>
            </w:r>
          </w:p>
          <w:p>
            <w:pPr>
              <w:snapToGrid w:val="0"/>
              <w:spacing w:line="640" w:lineRule="exact"/>
              <w:rPr>
                <w:rFonts w:ascii="宋体" w:hAnsi="宋体" w:cs="宋体"/>
                <w:color w:val="000000"/>
                <w:szCs w:val="21"/>
              </w:rPr>
            </w:pPr>
          </w:p>
          <w:p>
            <w:pPr>
              <w:tabs>
                <w:tab w:val="left" w:pos="3950"/>
              </w:tabs>
              <w:spacing w:line="640" w:lineRule="exact"/>
              <w:rPr>
                <w:rFonts w:ascii="宋体" w:hAnsi="宋体"/>
                <w:color w:val="000000"/>
                <w:szCs w:val="21"/>
              </w:rPr>
            </w:pPr>
          </w:p>
          <w:p>
            <w:pPr>
              <w:tabs>
                <w:tab w:val="left" w:pos="3950"/>
              </w:tabs>
              <w:spacing w:line="640" w:lineRule="exact"/>
              <w:ind w:firstLine="6720" w:firstLineChars="3200"/>
              <w:rPr>
                <w:rFonts w:ascii="宋体" w:hAnsi="宋体" w:cs="宋体"/>
                <w:color w:val="000000"/>
                <w:szCs w:val="21"/>
              </w:rPr>
            </w:pPr>
            <w:r>
              <w:rPr>
                <w:rFonts w:hint="eastAsia" w:ascii="宋体" w:hAnsi="宋体" w:cs="宋体"/>
                <w:color w:val="000000"/>
                <w:szCs w:val="21"/>
              </w:rPr>
              <w:t>（盖章）</w:t>
            </w:r>
          </w:p>
          <w:p>
            <w:pPr>
              <w:snapToGrid w:val="0"/>
              <w:spacing w:line="640" w:lineRule="exact"/>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1" w:hRule="exact"/>
          <w:jc w:val="center"/>
        </w:trPr>
        <w:tc>
          <w:tcPr>
            <w:tcW w:w="8926" w:type="dxa"/>
            <w:gridSpan w:val="9"/>
          </w:tcPr>
          <w:p>
            <w:pPr>
              <w:tabs>
                <w:tab w:val="left" w:pos="3950"/>
              </w:tabs>
              <w:spacing w:line="640" w:lineRule="exact"/>
              <w:rPr>
                <w:rFonts w:ascii="宋体" w:hAnsi="宋体"/>
                <w:color w:val="000000"/>
                <w:szCs w:val="21"/>
              </w:rPr>
            </w:pPr>
            <w:r>
              <w:rPr>
                <w:rFonts w:hint="eastAsia" w:ascii="宋体" w:hAnsi="宋体" w:cs="宋体"/>
                <w:color w:val="000000"/>
                <w:szCs w:val="21"/>
              </w:rPr>
              <w:t>市级农机化主管部门意见</w:t>
            </w:r>
          </w:p>
          <w:p>
            <w:pPr>
              <w:tabs>
                <w:tab w:val="left" w:pos="3950"/>
              </w:tabs>
              <w:spacing w:line="640" w:lineRule="exact"/>
              <w:rPr>
                <w:rFonts w:ascii="宋体" w:hAnsi="宋体"/>
                <w:color w:val="000000"/>
                <w:szCs w:val="21"/>
              </w:rPr>
            </w:pPr>
          </w:p>
          <w:p>
            <w:pPr>
              <w:tabs>
                <w:tab w:val="left" w:pos="3950"/>
              </w:tabs>
              <w:spacing w:line="640" w:lineRule="exact"/>
              <w:rPr>
                <w:rFonts w:ascii="宋体" w:hAnsi="宋体" w:eastAsia="宋体" w:cs="宋体"/>
                <w:color w:val="000000"/>
                <w:szCs w:val="21"/>
              </w:rPr>
            </w:pPr>
            <w:r>
              <w:rPr>
                <w:rFonts w:hint="eastAsia" w:ascii="宋体" w:hAnsi="宋体" w:cs="宋体"/>
                <w:color w:val="000000"/>
                <w:szCs w:val="21"/>
              </w:rPr>
              <w:t xml:space="preserve">                                                            （盖章）</w:t>
            </w:r>
          </w:p>
          <w:p>
            <w:pPr>
              <w:tabs>
                <w:tab w:val="left" w:pos="3950"/>
              </w:tabs>
              <w:spacing w:line="640" w:lineRule="exact"/>
              <w:rPr>
                <w:rFonts w:ascii="宋体" w:hAnsi="宋体"/>
                <w:color w:val="000000"/>
                <w:szCs w:val="21"/>
              </w:rPr>
            </w:pPr>
            <w:r>
              <w:rPr>
                <w:rFonts w:hint="eastAsia" w:ascii="宋体" w:hAnsi="宋体" w:cs="宋体"/>
                <w:color w:val="000000"/>
                <w:szCs w:val="21"/>
              </w:rPr>
              <w:t>　　　　　　　　　　　　　　　　　　　　　　　　       　年    月    日</w:t>
            </w:r>
          </w:p>
          <w:p>
            <w:pPr>
              <w:tabs>
                <w:tab w:val="left" w:pos="3950"/>
              </w:tabs>
              <w:spacing w:line="640" w:lineRule="exact"/>
              <w:rPr>
                <w:rFonts w:ascii="宋体" w:hAnsi="宋体"/>
                <w:color w:val="000000"/>
                <w:szCs w:val="21"/>
              </w:rPr>
            </w:pPr>
          </w:p>
          <w:p>
            <w:pPr>
              <w:tabs>
                <w:tab w:val="left" w:pos="3950"/>
              </w:tabs>
              <w:spacing w:line="640" w:lineRule="exact"/>
              <w:rPr>
                <w:rFonts w:ascii="宋体" w:hAnsi="宋体"/>
                <w:color w:val="000000"/>
                <w:szCs w:val="21"/>
              </w:rPr>
            </w:pPr>
          </w:p>
          <w:p>
            <w:pPr>
              <w:tabs>
                <w:tab w:val="left" w:pos="3950"/>
              </w:tabs>
              <w:spacing w:line="640" w:lineRule="exact"/>
              <w:ind w:firstLine="6720" w:firstLineChars="3200"/>
              <w:rPr>
                <w:rFonts w:ascii="宋体" w:hAnsi="宋体" w:cs="宋体"/>
                <w:color w:val="000000"/>
                <w:szCs w:val="21"/>
              </w:rPr>
            </w:pPr>
            <w:r>
              <w:rPr>
                <w:rFonts w:hint="eastAsia" w:ascii="宋体" w:hAnsi="宋体" w:cs="宋体"/>
                <w:color w:val="000000"/>
                <w:szCs w:val="21"/>
              </w:rPr>
              <w:t>（盖章）</w:t>
            </w:r>
          </w:p>
          <w:p>
            <w:pPr>
              <w:tabs>
                <w:tab w:val="left" w:pos="3950"/>
              </w:tabs>
              <w:spacing w:line="640" w:lineRule="exact"/>
              <w:ind w:firstLine="5250" w:firstLineChars="2500"/>
              <w:rPr>
                <w:rFonts w:ascii="宋体" w:hAnsi="宋体" w:cs="宋体"/>
                <w:color w:val="000000"/>
                <w:szCs w:val="21"/>
              </w:rPr>
            </w:pPr>
          </w:p>
          <w:p>
            <w:pPr>
              <w:tabs>
                <w:tab w:val="left" w:pos="3950"/>
              </w:tabs>
              <w:spacing w:line="640" w:lineRule="exact"/>
              <w:ind w:firstLine="420"/>
              <w:rPr>
                <w:rFonts w:ascii="宋体" w:hAnsi="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7" w:hRule="atLeast"/>
          <w:jc w:val="center"/>
        </w:trPr>
        <w:tc>
          <w:tcPr>
            <w:tcW w:w="8926" w:type="dxa"/>
            <w:gridSpan w:val="9"/>
          </w:tcPr>
          <w:p>
            <w:pPr>
              <w:tabs>
                <w:tab w:val="left" w:pos="3950"/>
              </w:tabs>
              <w:spacing w:line="640" w:lineRule="exact"/>
              <w:rPr>
                <w:rFonts w:ascii="宋体" w:hAnsi="宋体"/>
                <w:color w:val="000000"/>
                <w:szCs w:val="21"/>
              </w:rPr>
            </w:pPr>
            <w:r>
              <w:rPr>
                <w:rFonts w:hint="eastAsia" w:ascii="宋体" w:hAnsi="宋体" w:cs="宋体"/>
                <w:color w:val="000000"/>
                <w:szCs w:val="21"/>
              </w:rPr>
              <w:t>省农业农村厅意见</w:t>
            </w:r>
          </w:p>
          <w:p>
            <w:pPr>
              <w:tabs>
                <w:tab w:val="left" w:pos="3950"/>
              </w:tabs>
              <w:spacing w:line="640" w:lineRule="exact"/>
              <w:rPr>
                <w:rFonts w:ascii="宋体" w:hAnsi="宋体"/>
                <w:color w:val="000000"/>
                <w:szCs w:val="21"/>
              </w:rPr>
            </w:pPr>
          </w:p>
          <w:p>
            <w:pPr>
              <w:tabs>
                <w:tab w:val="left" w:pos="3950"/>
              </w:tabs>
              <w:spacing w:line="640" w:lineRule="exact"/>
              <w:rPr>
                <w:rFonts w:ascii="宋体" w:hAnsi="宋体" w:cs="宋体"/>
                <w:color w:val="000000"/>
                <w:szCs w:val="21"/>
              </w:rPr>
            </w:pPr>
          </w:p>
          <w:p>
            <w:pPr>
              <w:tabs>
                <w:tab w:val="left" w:pos="3950"/>
              </w:tabs>
              <w:spacing w:line="640" w:lineRule="exact"/>
              <w:ind w:firstLine="420"/>
              <w:rPr>
                <w:rFonts w:ascii="宋体" w:hAnsi="宋体" w:cs="宋体"/>
                <w:color w:val="000000"/>
                <w:szCs w:val="21"/>
              </w:rPr>
            </w:pPr>
          </w:p>
          <w:p>
            <w:pPr>
              <w:tabs>
                <w:tab w:val="left" w:pos="3950"/>
              </w:tabs>
              <w:spacing w:line="640" w:lineRule="exact"/>
              <w:ind w:firstLine="420"/>
              <w:rPr>
                <w:rFonts w:ascii="宋体" w:hAnsi="宋体" w:cs="宋体"/>
                <w:color w:val="000000"/>
                <w:szCs w:val="21"/>
              </w:rPr>
            </w:pPr>
          </w:p>
          <w:p>
            <w:pPr>
              <w:tabs>
                <w:tab w:val="left" w:pos="3950"/>
              </w:tabs>
              <w:spacing w:line="640" w:lineRule="exact"/>
              <w:ind w:firstLine="420"/>
              <w:rPr>
                <w:rFonts w:ascii="宋体" w:hAnsi="宋体" w:eastAsia="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（盖章）</w:t>
            </w:r>
          </w:p>
          <w:p>
            <w:pPr>
              <w:tabs>
                <w:tab w:val="left" w:pos="3950"/>
              </w:tabs>
              <w:spacing w:line="640" w:lineRule="exact"/>
              <w:ind w:firstLine="420"/>
              <w:rPr>
                <w:rFonts w:ascii="宋体" w:hAnsi="宋体"/>
                <w:color w:val="000000"/>
                <w:szCs w:val="21"/>
              </w:rPr>
            </w:pPr>
            <w:r>
              <w:rPr>
                <w:rFonts w:hint="eastAsia" w:ascii="宋体" w:hAnsi="宋体" w:cs="宋体"/>
                <w:color w:val="000000"/>
                <w:szCs w:val="21"/>
              </w:rPr>
              <w:t>　　　　　　　　　　　　　　　　　　　　　　　　       　年    月    日</w:t>
            </w:r>
          </w:p>
        </w:tc>
      </w:tr>
    </w:tbl>
    <w:p>
      <w:pPr>
        <w:spacing w:line="640" w:lineRule="exact"/>
        <w:rPr>
          <w:rFonts w:ascii="宋体" w:hAnsi="宋体"/>
        </w:rPr>
      </w:pPr>
      <w:r>
        <w:rPr>
          <w:rFonts w:hint="eastAsia" w:ascii="宋体" w:hAnsi="宋体"/>
        </w:rPr>
        <w:t>注：此表由县级农机化主管部门填报。</w:t>
      </w:r>
    </w:p>
    <w:p>
      <w:pPr>
        <w:spacing w:line="640" w:lineRule="exact"/>
        <w:rPr>
          <w:rFonts w:ascii="宋体" w:hAnsi="宋体"/>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黑体" w:hAnsi="黑体" w:eastAsia="黑体" w:cs="黑体"/>
          <w:color w:val="000000"/>
          <w:sz w:val="32"/>
          <w:szCs w:val="32"/>
        </w:rPr>
      </w:pPr>
      <w:r>
        <w:rPr>
          <w:rFonts w:hint="eastAsia" w:ascii="黑体" w:hAnsi="黑体" w:eastAsia="黑体" w:cs="黑体"/>
          <w:color w:val="000000"/>
          <w:sz w:val="32"/>
          <w:szCs w:val="32"/>
        </w:rPr>
        <w:t>附件5</w:t>
      </w:r>
    </w:p>
    <w:p>
      <w:pPr>
        <w:snapToGrid w:val="0"/>
        <w:spacing w:before="312" w:beforeLines="100" w:after="156" w:afterLines="50" w:line="640" w:lineRule="exact"/>
        <w:ind w:firstLine="1320" w:firstLineChars="300"/>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高标准农机综合服务中心申报表</w:t>
      </w:r>
    </w:p>
    <w:p>
      <w:pPr>
        <w:spacing w:line="640" w:lineRule="exact"/>
        <w:ind w:firstLine="240" w:firstLineChars="100"/>
        <w:rPr>
          <w:rFonts w:ascii="仿宋" w:hAnsi="仿宋" w:eastAsia="仿宋_GB2312" w:cs="宋体"/>
          <w:color w:val="000000"/>
          <w:sz w:val="24"/>
        </w:rPr>
      </w:pPr>
      <w:r>
        <w:rPr>
          <w:rFonts w:hint="eastAsia" w:ascii="仿宋" w:hAnsi="仿宋" w:eastAsia="仿宋_GB2312" w:cs="宋体"/>
          <w:color w:val="000000"/>
          <w:sz w:val="24"/>
        </w:rPr>
        <w:t xml:space="preserve">填表人：　　           联系电话：         </w:t>
      </w:r>
      <w:r>
        <w:rPr>
          <w:rFonts w:ascii="仿宋" w:hAnsi="仿宋" w:eastAsia="仿宋_GB2312" w:cs="宋体"/>
          <w:color w:val="000000"/>
          <w:sz w:val="24"/>
        </w:rPr>
        <w:t xml:space="preserve"> </w:t>
      </w:r>
      <w:r>
        <w:rPr>
          <w:rFonts w:hint="eastAsia" w:ascii="仿宋" w:hAnsi="仿宋" w:eastAsia="仿宋_GB2312" w:cs="宋体"/>
          <w:color w:val="000000"/>
          <w:sz w:val="24"/>
        </w:rPr>
        <w:t xml:space="preserve">     填报时间：  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80"/>
        <w:gridCol w:w="1531"/>
        <w:gridCol w:w="1591"/>
        <w:gridCol w:w="138"/>
        <w:gridCol w:w="690"/>
        <w:gridCol w:w="731"/>
        <w:gridCol w:w="1565"/>
        <w:gridCol w:w="981"/>
        <w:gridCol w:w="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5" w:type="dxa"/>
            <w:vAlign w:val="center"/>
          </w:tcPr>
          <w:p>
            <w:pPr>
              <w:spacing w:line="640" w:lineRule="exact"/>
              <w:jc w:val="center"/>
              <w:rPr>
                <w:rFonts w:ascii="宋体" w:hAnsi="宋体"/>
                <w:color w:val="000000"/>
                <w:szCs w:val="21"/>
                <w:u w:val="single"/>
              </w:rPr>
            </w:pPr>
            <w:r>
              <w:rPr>
                <w:rFonts w:hint="eastAsia" w:ascii="宋体" w:hAnsi="宋体" w:cs="宋体"/>
                <w:color w:val="000000"/>
                <w:szCs w:val="21"/>
              </w:rPr>
              <w:t>名称</w:t>
            </w:r>
          </w:p>
        </w:tc>
        <w:tc>
          <w:tcPr>
            <w:tcW w:w="3540" w:type="dxa"/>
            <w:gridSpan w:val="4"/>
            <w:vAlign w:val="center"/>
          </w:tcPr>
          <w:p>
            <w:pPr>
              <w:spacing w:line="640" w:lineRule="exact"/>
              <w:ind w:firstLine="2310" w:firstLineChars="1100"/>
              <w:rPr>
                <w:rFonts w:ascii="宋体" w:hAnsi="宋体"/>
                <w:color w:val="000000"/>
                <w:szCs w:val="21"/>
                <w:u w:val="single"/>
              </w:rPr>
            </w:pPr>
            <w:r>
              <w:rPr>
                <w:rFonts w:hint="eastAsia" w:ascii="宋体" w:hAnsi="宋体" w:cs="宋体"/>
                <w:color w:val="000000"/>
                <w:szCs w:val="21"/>
              </w:rPr>
              <w:t>（盖章）</w:t>
            </w:r>
          </w:p>
        </w:tc>
        <w:tc>
          <w:tcPr>
            <w:tcW w:w="690" w:type="dxa"/>
            <w:vAlign w:val="center"/>
          </w:tcPr>
          <w:p>
            <w:pPr>
              <w:spacing w:line="640" w:lineRule="exact"/>
              <w:rPr>
                <w:rFonts w:ascii="宋体" w:hAnsi="宋体"/>
                <w:color w:val="000000"/>
                <w:szCs w:val="21"/>
              </w:rPr>
            </w:pPr>
            <w:r>
              <w:rPr>
                <w:rFonts w:hint="eastAsia" w:ascii="宋体" w:hAnsi="宋体"/>
                <w:color w:val="000000"/>
                <w:szCs w:val="21"/>
              </w:rPr>
              <w:t>地址</w:t>
            </w:r>
          </w:p>
        </w:tc>
        <w:tc>
          <w:tcPr>
            <w:tcW w:w="3314" w:type="dxa"/>
            <w:gridSpan w:val="4"/>
            <w:vAlign w:val="center"/>
          </w:tcPr>
          <w:p>
            <w:pPr>
              <w:spacing w:line="640" w:lineRule="exact"/>
              <w:rPr>
                <w:rFonts w:ascii="宋体" w:hAnsi="宋体"/>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5" w:type="dxa"/>
            <w:vAlign w:val="center"/>
          </w:tcPr>
          <w:p>
            <w:pPr>
              <w:spacing w:line="640" w:lineRule="exact"/>
              <w:rPr>
                <w:rFonts w:ascii="宋体" w:hAnsi="宋体"/>
                <w:color w:val="000000"/>
                <w:szCs w:val="21"/>
              </w:rPr>
            </w:pPr>
            <w:r>
              <w:rPr>
                <w:rFonts w:hint="eastAsia" w:ascii="宋体" w:hAnsi="宋体"/>
                <w:color w:val="000000"/>
                <w:szCs w:val="21"/>
              </w:rPr>
              <w:t>建设主体</w:t>
            </w:r>
          </w:p>
        </w:tc>
        <w:tc>
          <w:tcPr>
            <w:tcW w:w="7544" w:type="dxa"/>
            <w:gridSpan w:val="9"/>
            <w:vAlign w:val="center"/>
          </w:tcPr>
          <w:p>
            <w:pPr>
              <w:spacing w:line="640" w:lineRule="exact"/>
              <w:rPr>
                <w:rFonts w:ascii="宋体" w:hAnsi="宋体"/>
                <w:color w:val="000000"/>
                <w:szCs w:val="21"/>
                <w:u w:val="single"/>
              </w:rPr>
            </w:pPr>
            <w:r>
              <w:rPr>
                <w:rFonts w:hint="eastAsia" w:ascii="宋体" w:hAnsi="宋体" w:cs="宋体"/>
                <w:color w:val="000000"/>
                <w:szCs w:val="21"/>
              </w:rPr>
              <w:t>□村级集体经济组织□农机合作社 □农业龙头企业 □工商资本□其他：</w:t>
            </w:r>
            <w:r>
              <w:rPr>
                <w:rFonts w:hint="eastAsia" w:ascii="宋体" w:hAnsi="宋体" w:cs="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5" w:type="dxa"/>
            <w:vAlign w:val="center"/>
          </w:tcPr>
          <w:p>
            <w:pPr>
              <w:spacing w:line="640" w:lineRule="exact"/>
              <w:jc w:val="center"/>
              <w:rPr>
                <w:rFonts w:ascii="宋体" w:hAnsi="宋体"/>
                <w:color w:val="000000"/>
                <w:szCs w:val="21"/>
              </w:rPr>
            </w:pPr>
            <w:r>
              <w:rPr>
                <w:rFonts w:hint="eastAsia" w:ascii="宋体" w:hAnsi="宋体"/>
                <w:color w:val="000000"/>
                <w:szCs w:val="21"/>
              </w:rPr>
              <w:t>法定代表人</w:t>
            </w:r>
          </w:p>
        </w:tc>
        <w:tc>
          <w:tcPr>
            <w:tcW w:w="3402" w:type="dxa"/>
            <w:gridSpan w:val="3"/>
            <w:vAlign w:val="center"/>
          </w:tcPr>
          <w:p>
            <w:pPr>
              <w:spacing w:line="640" w:lineRule="exact"/>
              <w:ind w:firstLine="420"/>
              <w:jc w:val="center"/>
              <w:rPr>
                <w:rFonts w:ascii="宋体" w:hAnsi="宋体"/>
                <w:color w:val="000000"/>
                <w:szCs w:val="21"/>
              </w:rPr>
            </w:pPr>
          </w:p>
        </w:tc>
        <w:tc>
          <w:tcPr>
            <w:tcW w:w="1559"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联系电话</w:t>
            </w:r>
          </w:p>
        </w:tc>
        <w:tc>
          <w:tcPr>
            <w:tcW w:w="2583" w:type="dxa"/>
            <w:gridSpan w:val="3"/>
            <w:vAlign w:val="center"/>
          </w:tcPr>
          <w:p>
            <w:pPr>
              <w:spacing w:line="640" w:lineRule="exact"/>
              <w:ind w:firstLine="420"/>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5" w:type="dxa"/>
            <w:vAlign w:val="center"/>
          </w:tcPr>
          <w:p>
            <w:pPr>
              <w:spacing w:line="640" w:lineRule="exact"/>
              <w:jc w:val="center"/>
              <w:rPr>
                <w:rFonts w:ascii="宋体" w:hAnsi="宋体"/>
                <w:color w:val="000000"/>
                <w:szCs w:val="21"/>
              </w:rPr>
            </w:pPr>
            <w:r>
              <w:rPr>
                <w:rFonts w:hint="eastAsia" w:ascii="宋体" w:hAnsi="宋体" w:cs="宋体"/>
                <w:color w:val="000000"/>
                <w:szCs w:val="21"/>
              </w:rPr>
              <w:t>联系人</w:t>
            </w:r>
          </w:p>
        </w:tc>
        <w:tc>
          <w:tcPr>
            <w:tcW w:w="3402" w:type="dxa"/>
            <w:gridSpan w:val="3"/>
            <w:vAlign w:val="center"/>
          </w:tcPr>
          <w:p>
            <w:pPr>
              <w:spacing w:line="640" w:lineRule="exact"/>
              <w:ind w:firstLine="420"/>
              <w:jc w:val="center"/>
              <w:rPr>
                <w:rFonts w:ascii="宋体" w:hAnsi="宋体"/>
                <w:color w:val="000000"/>
                <w:szCs w:val="21"/>
              </w:rPr>
            </w:pPr>
          </w:p>
        </w:tc>
        <w:tc>
          <w:tcPr>
            <w:tcW w:w="1559" w:type="dxa"/>
            <w:gridSpan w:val="3"/>
            <w:vAlign w:val="center"/>
          </w:tcPr>
          <w:p>
            <w:pPr>
              <w:spacing w:line="640" w:lineRule="exact"/>
              <w:jc w:val="center"/>
              <w:rPr>
                <w:rFonts w:ascii="宋体" w:hAnsi="宋体"/>
                <w:color w:val="000000"/>
                <w:szCs w:val="21"/>
              </w:rPr>
            </w:pPr>
            <w:r>
              <w:rPr>
                <w:rFonts w:hint="eastAsia" w:ascii="宋体" w:hAnsi="宋体" w:cs="宋体"/>
                <w:color w:val="000000"/>
                <w:szCs w:val="21"/>
              </w:rPr>
              <w:t>联系电话</w:t>
            </w:r>
          </w:p>
        </w:tc>
        <w:tc>
          <w:tcPr>
            <w:tcW w:w="2583" w:type="dxa"/>
            <w:gridSpan w:val="3"/>
            <w:vAlign w:val="center"/>
          </w:tcPr>
          <w:p>
            <w:pPr>
              <w:spacing w:line="640" w:lineRule="exact"/>
              <w:ind w:firstLine="420"/>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75" w:type="dxa"/>
            <w:vAlign w:val="center"/>
          </w:tcPr>
          <w:p>
            <w:pPr>
              <w:spacing w:line="540" w:lineRule="exact"/>
              <w:jc w:val="center"/>
              <w:rPr>
                <w:rFonts w:ascii="宋体" w:hAnsi="宋体"/>
                <w:color w:val="000000"/>
                <w:szCs w:val="21"/>
              </w:rPr>
            </w:pPr>
            <w:r>
              <w:rPr>
                <w:rFonts w:hint="eastAsia" w:ascii="宋体" w:hAnsi="宋体" w:cs="宋体"/>
                <w:color w:val="000000"/>
                <w:szCs w:val="21"/>
              </w:rPr>
              <w:t>注册登记(成立)时间</w:t>
            </w:r>
          </w:p>
        </w:tc>
        <w:tc>
          <w:tcPr>
            <w:tcW w:w="3402" w:type="dxa"/>
            <w:gridSpan w:val="3"/>
            <w:vAlign w:val="center"/>
          </w:tcPr>
          <w:p>
            <w:pPr>
              <w:spacing w:line="640" w:lineRule="exact"/>
              <w:ind w:firstLine="420"/>
              <w:jc w:val="center"/>
              <w:rPr>
                <w:rFonts w:ascii="宋体" w:hAnsi="宋体"/>
                <w:color w:val="000000"/>
                <w:szCs w:val="21"/>
              </w:rPr>
            </w:pPr>
          </w:p>
        </w:tc>
        <w:tc>
          <w:tcPr>
            <w:tcW w:w="1559" w:type="dxa"/>
            <w:gridSpan w:val="3"/>
            <w:vAlign w:val="center"/>
          </w:tcPr>
          <w:p>
            <w:pPr>
              <w:spacing w:line="640" w:lineRule="exact"/>
              <w:rPr>
                <w:rFonts w:ascii="宋体" w:hAnsi="宋体"/>
                <w:color w:val="000000"/>
                <w:szCs w:val="21"/>
              </w:rPr>
            </w:pPr>
            <w:r>
              <w:rPr>
                <w:rFonts w:hint="eastAsia" w:ascii="宋体" w:hAnsi="宋体"/>
                <w:color w:val="000000"/>
                <w:szCs w:val="21"/>
              </w:rPr>
              <w:t>信用代码证号</w:t>
            </w:r>
          </w:p>
        </w:tc>
        <w:tc>
          <w:tcPr>
            <w:tcW w:w="2583" w:type="dxa"/>
            <w:gridSpan w:val="3"/>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8819" w:type="dxa"/>
            <w:gridSpan w:val="10"/>
            <w:vAlign w:val="center"/>
          </w:tcPr>
          <w:p>
            <w:pPr>
              <w:spacing w:line="640" w:lineRule="exact"/>
              <w:jc w:val="left"/>
              <w:rPr>
                <w:rFonts w:ascii="宋体" w:hAnsi="宋体"/>
                <w:color w:val="000000"/>
                <w:szCs w:val="21"/>
              </w:rPr>
            </w:pPr>
            <w:r>
              <w:rPr>
                <w:rFonts w:hint="eastAsia" w:ascii="宋体" w:hAnsi="宋体"/>
                <w:color w:val="000000"/>
                <w:szCs w:val="21"/>
              </w:rPr>
              <w:t xml:space="preserve">是否纳入县级制定的“一县一方案”建设布局规划：  </w:t>
            </w:r>
            <w:r>
              <w:rPr>
                <w:rFonts w:hint="eastAsia" w:ascii="宋体" w:hAnsi="宋体" w:cs="宋体"/>
                <w:color w:val="000000"/>
                <w:szCs w:val="21"/>
              </w:rPr>
              <w:t xml:space="preserve">□ 是 </w:t>
            </w:r>
            <w:r>
              <w:rPr>
                <w:rFonts w:ascii="宋体" w:hAnsi="宋体" w:cs="宋体"/>
                <w:color w:val="000000"/>
                <w:szCs w:val="21"/>
              </w:rPr>
              <w:t xml:space="preserve">   </w:t>
            </w:r>
            <w:r>
              <w:rPr>
                <w:rFonts w:hint="eastAsia"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275" w:type="dxa"/>
            <w:vAlign w:val="center"/>
          </w:tcPr>
          <w:p>
            <w:pPr>
              <w:spacing w:line="540" w:lineRule="exact"/>
              <w:jc w:val="center"/>
              <w:rPr>
                <w:rFonts w:ascii="宋体" w:hAnsi="宋体" w:cs="宋体"/>
                <w:color w:val="000000"/>
                <w:szCs w:val="21"/>
              </w:rPr>
            </w:pPr>
            <w:r>
              <w:rPr>
                <w:rFonts w:hint="eastAsia" w:ascii="宋体" w:hAnsi="宋体" w:cs="宋体"/>
                <w:color w:val="000000"/>
                <w:szCs w:val="21"/>
              </w:rPr>
              <w:t>服务中心</w:t>
            </w:r>
          </w:p>
          <w:p>
            <w:pPr>
              <w:spacing w:line="540" w:lineRule="exact"/>
              <w:jc w:val="center"/>
              <w:rPr>
                <w:rFonts w:ascii="仿宋_GB2312" w:hAnsi="宋体" w:eastAsia="仿宋_GB2312" w:cs="宋体"/>
                <w:color w:val="000000"/>
                <w:szCs w:val="21"/>
              </w:rPr>
            </w:pPr>
            <w:r>
              <w:rPr>
                <w:rFonts w:hint="eastAsia" w:ascii="宋体" w:hAnsi="宋体" w:cs="宋体"/>
                <w:color w:val="000000"/>
                <w:szCs w:val="21"/>
              </w:rPr>
              <w:t>类型</w:t>
            </w:r>
          </w:p>
        </w:tc>
        <w:tc>
          <w:tcPr>
            <w:tcW w:w="7544" w:type="dxa"/>
            <w:gridSpan w:val="9"/>
            <w:vAlign w:val="center"/>
          </w:tcPr>
          <w:p>
            <w:pPr>
              <w:spacing w:line="640" w:lineRule="exact"/>
              <w:ind w:firstLine="199" w:firstLineChars="95"/>
              <w:rPr>
                <w:rFonts w:ascii="宋体" w:hAnsi="宋体"/>
                <w:color w:val="000000"/>
                <w:szCs w:val="21"/>
              </w:rPr>
            </w:pPr>
            <w:r>
              <w:rPr>
                <w:rFonts w:hint="eastAsia" w:ascii="宋体" w:hAnsi="宋体"/>
                <w:color w:val="000000"/>
                <w:szCs w:val="21"/>
              </w:rPr>
              <w:t>□全程机械化农机综合服务中心    □重点环节农机综合服务中心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6" w:type="dxa"/>
            <w:gridSpan w:val="3"/>
            <w:vAlign w:val="center"/>
          </w:tcPr>
          <w:p>
            <w:pPr>
              <w:spacing w:line="640" w:lineRule="exact"/>
              <w:rPr>
                <w:rFonts w:ascii="宋体" w:hAnsi="宋体"/>
                <w:color w:val="000000"/>
                <w:szCs w:val="21"/>
              </w:rPr>
            </w:pPr>
            <w:r>
              <w:rPr>
                <w:rFonts w:hint="eastAsia" w:ascii="宋体" w:hAnsi="宋体" w:cs="宋体"/>
                <w:color w:val="000000"/>
                <w:szCs w:val="21"/>
              </w:rPr>
              <w:t>总人数（个）</w:t>
            </w:r>
          </w:p>
        </w:tc>
        <w:tc>
          <w:tcPr>
            <w:tcW w:w="1591" w:type="dxa"/>
            <w:vAlign w:val="center"/>
          </w:tcPr>
          <w:p>
            <w:pPr>
              <w:spacing w:line="640" w:lineRule="exact"/>
              <w:ind w:firstLine="420"/>
              <w:jc w:val="center"/>
              <w:rPr>
                <w:rFonts w:ascii="宋体" w:hAnsi="宋体"/>
                <w:color w:val="000000"/>
                <w:szCs w:val="21"/>
              </w:rPr>
            </w:pPr>
          </w:p>
        </w:tc>
        <w:tc>
          <w:tcPr>
            <w:tcW w:w="3124" w:type="dxa"/>
            <w:gridSpan w:val="4"/>
            <w:vAlign w:val="center"/>
          </w:tcPr>
          <w:p>
            <w:pPr>
              <w:spacing w:line="640" w:lineRule="exact"/>
              <w:rPr>
                <w:rFonts w:ascii="宋体" w:hAnsi="宋体"/>
                <w:color w:val="000000"/>
                <w:szCs w:val="21"/>
              </w:rPr>
            </w:pPr>
            <w:r>
              <w:rPr>
                <w:rFonts w:hint="eastAsia" w:ascii="宋体" w:hAnsi="宋体" w:cs="宋体"/>
                <w:color w:val="000000"/>
                <w:szCs w:val="21"/>
              </w:rPr>
              <w:t>专业服务人员（个）</w:t>
            </w:r>
          </w:p>
        </w:tc>
        <w:tc>
          <w:tcPr>
            <w:tcW w:w="1018" w:type="dxa"/>
            <w:gridSpan w:val="2"/>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6" w:type="dxa"/>
            <w:gridSpan w:val="3"/>
            <w:vAlign w:val="center"/>
          </w:tcPr>
          <w:p>
            <w:pPr>
              <w:spacing w:line="640" w:lineRule="exact"/>
              <w:rPr>
                <w:rFonts w:ascii="宋体" w:hAnsi="宋体" w:cs="宋体"/>
                <w:color w:val="000000"/>
                <w:szCs w:val="21"/>
              </w:rPr>
            </w:pPr>
            <w:r>
              <w:rPr>
                <w:rFonts w:hint="eastAsia" w:ascii="宋体" w:hAnsi="宋体" w:cs="宋体"/>
                <w:color w:val="000000"/>
                <w:szCs w:val="21"/>
              </w:rPr>
              <w:t>建设用地面积（</w:t>
            </w:r>
            <w:r>
              <w:rPr>
                <w:rFonts w:hint="eastAsia" w:ascii="宋体" w:hAnsi="宋体" w:cs="Segoe UI Symbol"/>
                <w:color w:val="000000"/>
                <w:szCs w:val="21"/>
              </w:rPr>
              <w:t>㎡</w:t>
            </w:r>
            <w:r>
              <w:rPr>
                <w:rFonts w:hint="eastAsia" w:ascii="宋体" w:hAnsi="宋体" w:cs="仿宋_GB2312"/>
                <w:color w:val="000000"/>
                <w:szCs w:val="21"/>
              </w:rPr>
              <w:t>）</w:t>
            </w:r>
          </w:p>
        </w:tc>
        <w:tc>
          <w:tcPr>
            <w:tcW w:w="1591" w:type="dxa"/>
            <w:vAlign w:val="center"/>
          </w:tcPr>
          <w:p>
            <w:pPr>
              <w:spacing w:line="640" w:lineRule="exact"/>
              <w:ind w:firstLine="420"/>
              <w:jc w:val="center"/>
              <w:rPr>
                <w:rFonts w:ascii="宋体" w:hAnsi="宋体"/>
                <w:color w:val="000000"/>
                <w:szCs w:val="21"/>
              </w:rPr>
            </w:pPr>
          </w:p>
        </w:tc>
        <w:tc>
          <w:tcPr>
            <w:tcW w:w="3124" w:type="dxa"/>
            <w:gridSpan w:val="4"/>
            <w:vAlign w:val="center"/>
          </w:tcPr>
          <w:p>
            <w:pPr>
              <w:spacing w:line="640" w:lineRule="exact"/>
              <w:rPr>
                <w:rFonts w:ascii="宋体" w:hAnsi="宋体"/>
                <w:color w:val="000000"/>
                <w:szCs w:val="21"/>
              </w:rPr>
            </w:pPr>
            <w:r>
              <w:rPr>
                <w:rFonts w:hint="eastAsia" w:ascii="宋体" w:hAnsi="宋体"/>
                <w:color w:val="000000"/>
                <w:szCs w:val="21"/>
              </w:rPr>
              <w:t>设施用地面积</w:t>
            </w:r>
            <w:r>
              <w:rPr>
                <w:rFonts w:hint="eastAsia" w:ascii="宋体" w:hAnsi="宋体" w:cs="宋体"/>
                <w:color w:val="000000"/>
                <w:szCs w:val="21"/>
              </w:rPr>
              <w:t>（</w:t>
            </w:r>
            <w:r>
              <w:rPr>
                <w:rFonts w:hint="eastAsia" w:ascii="宋体" w:hAnsi="宋体" w:cs="Segoe UI Symbol"/>
                <w:color w:val="000000"/>
                <w:szCs w:val="21"/>
              </w:rPr>
              <w:t>㎡</w:t>
            </w:r>
            <w:r>
              <w:rPr>
                <w:rFonts w:hint="eastAsia" w:ascii="宋体" w:hAnsi="宋体" w:cs="仿宋_GB2312"/>
                <w:color w:val="000000"/>
                <w:szCs w:val="21"/>
              </w:rPr>
              <w:t>）</w:t>
            </w:r>
          </w:p>
        </w:tc>
        <w:tc>
          <w:tcPr>
            <w:tcW w:w="1018" w:type="dxa"/>
            <w:gridSpan w:val="2"/>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6" w:type="dxa"/>
            <w:gridSpan w:val="3"/>
            <w:vAlign w:val="center"/>
          </w:tcPr>
          <w:p>
            <w:pPr>
              <w:spacing w:line="640" w:lineRule="exact"/>
              <w:rPr>
                <w:rFonts w:ascii="宋体" w:hAnsi="宋体"/>
                <w:color w:val="000000"/>
                <w:szCs w:val="21"/>
              </w:rPr>
            </w:pPr>
            <w:r>
              <w:rPr>
                <w:rFonts w:hint="eastAsia" w:ascii="宋体" w:hAnsi="宋体" w:cs="宋体"/>
                <w:color w:val="000000"/>
                <w:szCs w:val="21"/>
              </w:rPr>
              <w:t>持拖拉机驾驶证人数（个）</w:t>
            </w:r>
          </w:p>
        </w:tc>
        <w:tc>
          <w:tcPr>
            <w:tcW w:w="1591" w:type="dxa"/>
            <w:vAlign w:val="center"/>
          </w:tcPr>
          <w:p>
            <w:pPr>
              <w:spacing w:line="640" w:lineRule="exact"/>
              <w:ind w:firstLine="420"/>
              <w:jc w:val="center"/>
              <w:rPr>
                <w:rFonts w:ascii="宋体" w:hAnsi="宋体"/>
                <w:color w:val="000000"/>
                <w:szCs w:val="21"/>
              </w:rPr>
            </w:pPr>
          </w:p>
        </w:tc>
        <w:tc>
          <w:tcPr>
            <w:tcW w:w="3124" w:type="dxa"/>
            <w:gridSpan w:val="4"/>
            <w:vAlign w:val="center"/>
          </w:tcPr>
          <w:p>
            <w:pPr>
              <w:spacing w:line="640" w:lineRule="exact"/>
              <w:rPr>
                <w:rFonts w:ascii="宋体" w:hAnsi="宋体"/>
                <w:color w:val="000000"/>
                <w:szCs w:val="21"/>
              </w:rPr>
            </w:pPr>
            <w:r>
              <w:rPr>
                <w:rFonts w:hint="eastAsia" w:ascii="宋体" w:hAnsi="宋体"/>
                <w:color w:val="000000"/>
                <w:szCs w:val="21"/>
              </w:rPr>
              <w:t>持联合收割机驾驶证人数（个）</w:t>
            </w:r>
          </w:p>
        </w:tc>
        <w:tc>
          <w:tcPr>
            <w:tcW w:w="1018" w:type="dxa"/>
            <w:gridSpan w:val="2"/>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6" w:type="dxa"/>
            <w:gridSpan w:val="3"/>
            <w:vAlign w:val="center"/>
          </w:tcPr>
          <w:p>
            <w:pPr>
              <w:spacing w:line="640" w:lineRule="exact"/>
              <w:rPr>
                <w:rFonts w:ascii="宋体" w:hAnsi="宋体"/>
                <w:color w:val="000000"/>
                <w:szCs w:val="21"/>
              </w:rPr>
            </w:pPr>
            <w:r>
              <w:rPr>
                <w:rFonts w:hint="eastAsia" w:ascii="宋体" w:hAnsi="宋体"/>
                <w:color w:val="000000"/>
                <w:szCs w:val="21"/>
              </w:rPr>
              <w:t>持农用无人机操作证人数（个）</w:t>
            </w:r>
          </w:p>
        </w:tc>
        <w:tc>
          <w:tcPr>
            <w:tcW w:w="1591" w:type="dxa"/>
            <w:vAlign w:val="center"/>
          </w:tcPr>
          <w:p>
            <w:pPr>
              <w:spacing w:line="640" w:lineRule="exact"/>
              <w:ind w:firstLine="420"/>
              <w:jc w:val="center"/>
              <w:rPr>
                <w:rFonts w:ascii="宋体" w:hAnsi="宋体"/>
                <w:color w:val="000000"/>
                <w:szCs w:val="21"/>
              </w:rPr>
            </w:pPr>
          </w:p>
        </w:tc>
        <w:tc>
          <w:tcPr>
            <w:tcW w:w="3124" w:type="dxa"/>
            <w:gridSpan w:val="4"/>
            <w:vAlign w:val="center"/>
          </w:tcPr>
          <w:p>
            <w:pPr>
              <w:spacing w:line="640" w:lineRule="exact"/>
              <w:rPr>
                <w:rFonts w:ascii="宋体" w:hAnsi="宋体" w:cs="宋体"/>
                <w:color w:val="000000"/>
                <w:szCs w:val="21"/>
              </w:rPr>
            </w:pPr>
            <w:r>
              <w:rPr>
                <w:rFonts w:hint="eastAsia" w:ascii="宋体" w:hAnsi="宋体" w:cs="宋体"/>
                <w:color w:val="000000"/>
                <w:szCs w:val="21"/>
              </w:rPr>
              <w:t>持其他资格证人数（个）</w:t>
            </w:r>
          </w:p>
        </w:tc>
        <w:tc>
          <w:tcPr>
            <w:tcW w:w="1018" w:type="dxa"/>
            <w:gridSpan w:val="2"/>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6" w:type="dxa"/>
            <w:gridSpan w:val="3"/>
            <w:vAlign w:val="center"/>
          </w:tcPr>
          <w:p>
            <w:pPr>
              <w:spacing w:line="640" w:lineRule="exact"/>
              <w:rPr>
                <w:rFonts w:ascii="宋体" w:hAnsi="宋体"/>
                <w:color w:val="000000"/>
                <w:szCs w:val="21"/>
              </w:rPr>
            </w:pPr>
            <w:r>
              <w:rPr>
                <w:rFonts w:hint="eastAsia" w:ascii="宋体" w:hAnsi="宋体" w:cs="宋体"/>
                <w:color w:val="000000"/>
                <w:szCs w:val="21"/>
              </w:rPr>
              <w:t>机库棚面积（</w:t>
            </w:r>
            <w:r>
              <w:rPr>
                <w:rFonts w:hint="eastAsia" w:ascii="宋体" w:hAnsi="宋体" w:cs="Segoe UI Symbol"/>
                <w:color w:val="000000"/>
                <w:szCs w:val="21"/>
              </w:rPr>
              <w:t>㎡</w:t>
            </w:r>
            <w:r>
              <w:rPr>
                <w:rFonts w:hint="eastAsia" w:ascii="宋体" w:hAnsi="宋体" w:cs="仿宋_GB2312"/>
                <w:color w:val="000000"/>
                <w:szCs w:val="21"/>
              </w:rPr>
              <w:t>）</w:t>
            </w:r>
          </w:p>
        </w:tc>
        <w:tc>
          <w:tcPr>
            <w:tcW w:w="1591" w:type="dxa"/>
            <w:vAlign w:val="center"/>
          </w:tcPr>
          <w:p>
            <w:pPr>
              <w:spacing w:line="640" w:lineRule="exact"/>
              <w:ind w:firstLine="420"/>
              <w:jc w:val="center"/>
              <w:rPr>
                <w:rFonts w:ascii="宋体" w:hAnsi="宋体"/>
                <w:color w:val="000000"/>
                <w:szCs w:val="21"/>
              </w:rPr>
            </w:pPr>
          </w:p>
        </w:tc>
        <w:tc>
          <w:tcPr>
            <w:tcW w:w="3124" w:type="dxa"/>
            <w:gridSpan w:val="4"/>
            <w:vAlign w:val="center"/>
          </w:tcPr>
          <w:p>
            <w:pPr>
              <w:spacing w:line="640" w:lineRule="exact"/>
              <w:rPr>
                <w:rFonts w:ascii="宋体" w:hAnsi="宋体"/>
                <w:color w:val="000000"/>
                <w:szCs w:val="21"/>
              </w:rPr>
            </w:pPr>
            <w:r>
              <w:rPr>
                <w:rFonts w:hint="eastAsia" w:ascii="宋体" w:hAnsi="宋体" w:cs="宋体"/>
                <w:color w:val="000000"/>
                <w:szCs w:val="21"/>
              </w:rPr>
              <w:t>烘干房面积（</w:t>
            </w:r>
            <w:r>
              <w:rPr>
                <w:rFonts w:hint="eastAsia" w:ascii="宋体" w:hAnsi="宋体" w:cs="Segoe UI Symbol"/>
                <w:color w:val="000000"/>
                <w:szCs w:val="21"/>
              </w:rPr>
              <w:t>㎡</w:t>
            </w:r>
            <w:r>
              <w:rPr>
                <w:rFonts w:hint="eastAsia" w:ascii="宋体" w:hAnsi="宋体" w:cs="仿宋_GB2312"/>
                <w:color w:val="000000"/>
                <w:szCs w:val="21"/>
              </w:rPr>
              <w:t>）</w:t>
            </w:r>
          </w:p>
        </w:tc>
        <w:tc>
          <w:tcPr>
            <w:tcW w:w="1018" w:type="dxa"/>
            <w:gridSpan w:val="2"/>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6" w:type="dxa"/>
            <w:gridSpan w:val="3"/>
            <w:vAlign w:val="center"/>
          </w:tcPr>
          <w:p>
            <w:pPr>
              <w:spacing w:line="640" w:lineRule="exact"/>
              <w:rPr>
                <w:rFonts w:ascii="宋体" w:hAnsi="宋体" w:cs="宋体"/>
                <w:color w:val="000000"/>
                <w:szCs w:val="21"/>
              </w:rPr>
            </w:pPr>
            <w:r>
              <w:rPr>
                <w:rFonts w:hint="eastAsia" w:ascii="宋体" w:hAnsi="宋体" w:cs="宋体"/>
                <w:color w:val="000000"/>
                <w:szCs w:val="21"/>
              </w:rPr>
              <w:t>仓贮房面积（</w:t>
            </w:r>
            <w:r>
              <w:rPr>
                <w:rFonts w:hint="eastAsia" w:ascii="宋体" w:hAnsi="宋体" w:cs="Segoe UI Symbol"/>
                <w:color w:val="000000"/>
                <w:szCs w:val="21"/>
              </w:rPr>
              <w:t>㎡</w:t>
            </w:r>
            <w:r>
              <w:rPr>
                <w:rFonts w:hint="eastAsia" w:ascii="宋体" w:hAnsi="宋体" w:cs="仿宋_GB2312"/>
                <w:color w:val="000000"/>
                <w:szCs w:val="21"/>
              </w:rPr>
              <w:t>）</w:t>
            </w:r>
          </w:p>
        </w:tc>
        <w:tc>
          <w:tcPr>
            <w:tcW w:w="1591" w:type="dxa"/>
            <w:vAlign w:val="center"/>
          </w:tcPr>
          <w:p>
            <w:pPr>
              <w:spacing w:line="640" w:lineRule="exact"/>
              <w:ind w:firstLine="420"/>
              <w:jc w:val="center"/>
              <w:rPr>
                <w:rFonts w:ascii="宋体" w:hAnsi="宋体"/>
                <w:color w:val="000000"/>
                <w:szCs w:val="21"/>
              </w:rPr>
            </w:pPr>
          </w:p>
        </w:tc>
        <w:tc>
          <w:tcPr>
            <w:tcW w:w="3124" w:type="dxa"/>
            <w:gridSpan w:val="4"/>
            <w:vAlign w:val="center"/>
          </w:tcPr>
          <w:p>
            <w:pPr>
              <w:spacing w:line="640" w:lineRule="exact"/>
              <w:rPr>
                <w:rFonts w:ascii="宋体" w:hAnsi="宋体" w:cs="宋体"/>
                <w:color w:val="000000"/>
                <w:szCs w:val="21"/>
              </w:rPr>
            </w:pPr>
            <w:r>
              <w:rPr>
                <w:rFonts w:hint="eastAsia" w:ascii="宋体" w:hAnsi="宋体" w:cs="宋体"/>
                <w:color w:val="000000"/>
                <w:szCs w:val="21"/>
              </w:rPr>
              <w:t>加工房面积（</w:t>
            </w:r>
            <w:r>
              <w:rPr>
                <w:rFonts w:hint="eastAsia" w:ascii="宋体" w:hAnsi="宋体" w:cs="Segoe UI Symbol"/>
                <w:color w:val="000000"/>
                <w:szCs w:val="21"/>
              </w:rPr>
              <w:t>㎡</w:t>
            </w:r>
            <w:r>
              <w:rPr>
                <w:rFonts w:hint="eastAsia" w:ascii="宋体" w:hAnsi="宋体" w:cs="仿宋_GB2312"/>
                <w:color w:val="000000"/>
                <w:szCs w:val="21"/>
              </w:rPr>
              <w:t>）</w:t>
            </w:r>
          </w:p>
        </w:tc>
        <w:tc>
          <w:tcPr>
            <w:tcW w:w="1018" w:type="dxa"/>
            <w:gridSpan w:val="2"/>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6" w:type="dxa"/>
            <w:gridSpan w:val="3"/>
            <w:vAlign w:val="center"/>
          </w:tcPr>
          <w:p>
            <w:pPr>
              <w:spacing w:line="640" w:lineRule="exact"/>
              <w:rPr>
                <w:rFonts w:ascii="宋体" w:hAnsi="宋体"/>
                <w:color w:val="000000"/>
                <w:szCs w:val="21"/>
              </w:rPr>
            </w:pPr>
            <w:r>
              <w:rPr>
                <w:rFonts w:hint="eastAsia" w:ascii="宋体" w:hAnsi="宋体"/>
                <w:color w:val="000000"/>
                <w:szCs w:val="21"/>
              </w:rPr>
              <w:t>培训教室</w:t>
            </w:r>
            <w:r>
              <w:rPr>
                <w:rFonts w:hint="eastAsia" w:ascii="宋体" w:hAnsi="宋体" w:cs="宋体"/>
                <w:color w:val="000000"/>
                <w:szCs w:val="21"/>
              </w:rPr>
              <w:t>面积（</w:t>
            </w:r>
            <w:r>
              <w:rPr>
                <w:rFonts w:hint="eastAsia" w:ascii="宋体" w:hAnsi="宋体" w:cs="Segoe UI Symbol"/>
                <w:color w:val="000000"/>
                <w:szCs w:val="21"/>
              </w:rPr>
              <w:t>㎡</w:t>
            </w:r>
            <w:r>
              <w:rPr>
                <w:rFonts w:hint="eastAsia" w:ascii="宋体" w:hAnsi="宋体" w:cs="仿宋_GB2312"/>
                <w:color w:val="000000"/>
                <w:szCs w:val="21"/>
              </w:rPr>
              <w:t>）</w:t>
            </w:r>
          </w:p>
        </w:tc>
        <w:tc>
          <w:tcPr>
            <w:tcW w:w="1591" w:type="dxa"/>
            <w:vAlign w:val="center"/>
          </w:tcPr>
          <w:p>
            <w:pPr>
              <w:spacing w:line="640" w:lineRule="exact"/>
              <w:ind w:firstLine="420"/>
              <w:jc w:val="center"/>
              <w:rPr>
                <w:rFonts w:ascii="宋体" w:hAnsi="宋体"/>
                <w:color w:val="000000"/>
                <w:szCs w:val="21"/>
              </w:rPr>
            </w:pPr>
          </w:p>
        </w:tc>
        <w:tc>
          <w:tcPr>
            <w:tcW w:w="3124" w:type="dxa"/>
            <w:gridSpan w:val="4"/>
            <w:vAlign w:val="center"/>
          </w:tcPr>
          <w:p>
            <w:pPr>
              <w:spacing w:line="640" w:lineRule="exact"/>
              <w:rPr>
                <w:rFonts w:ascii="宋体" w:hAnsi="宋体"/>
                <w:color w:val="000000"/>
                <w:szCs w:val="21"/>
              </w:rPr>
            </w:pPr>
            <w:r>
              <w:rPr>
                <w:rFonts w:hint="eastAsia" w:ascii="宋体" w:hAnsi="宋体" w:cs="宋体"/>
                <w:color w:val="000000"/>
                <w:szCs w:val="21"/>
              </w:rPr>
              <w:t>维修间面积（</w:t>
            </w:r>
            <w:r>
              <w:rPr>
                <w:rFonts w:hint="eastAsia" w:ascii="宋体" w:hAnsi="宋体" w:cs="Segoe UI Symbol"/>
                <w:color w:val="000000"/>
                <w:szCs w:val="21"/>
              </w:rPr>
              <w:t>㎡</w:t>
            </w:r>
            <w:r>
              <w:rPr>
                <w:rFonts w:hint="eastAsia" w:ascii="宋体" w:hAnsi="宋体" w:cs="仿宋_GB2312"/>
                <w:color w:val="000000"/>
                <w:szCs w:val="21"/>
              </w:rPr>
              <w:t>）</w:t>
            </w:r>
          </w:p>
        </w:tc>
        <w:tc>
          <w:tcPr>
            <w:tcW w:w="1018" w:type="dxa"/>
            <w:gridSpan w:val="2"/>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6" w:type="dxa"/>
            <w:gridSpan w:val="3"/>
            <w:vAlign w:val="center"/>
          </w:tcPr>
          <w:p>
            <w:pPr>
              <w:spacing w:line="640" w:lineRule="exact"/>
              <w:rPr>
                <w:rFonts w:ascii="宋体" w:hAnsi="宋体" w:cs="宋体"/>
                <w:color w:val="000000"/>
                <w:szCs w:val="21"/>
              </w:rPr>
            </w:pPr>
            <w:r>
              <w:rPr>
                <w:rFonts w:hint="eastAsia" w:ascii="宋体" w:hAnsi="宋体" w:cs="宋体"/>
                <w:color w:val="000000"/>
                <w:szCs w:val="21"/>
              </w:rPr>
              <w:t>拥有农机原值（截止到11月）（</w:t>
            </w:r>
            <w:r>
              <w:rPr>
                <w:rFonts w:hint="eastAsia" w:ascii="宋体" w:hAnsi="宋体"/>
                <w:color w:val="000000"/>
                <w:szCs w:val="21"/>
              </w:rPr>
              <w:t>万元）</w:t>
            </w:r>
          </w:p>
        </w:tc>
        <w:tc>
          <w:tcPr>
            <w:tcW w:w="1591" w:type="dxa"/>
            <w:vAlign w:val="center"/>
          </w:tcPr>
          <w:p>
            <w:pPr>
              <w:spacing w:line="640" w:lineRule="exact"/>
              <w:ind w:firstLine="420"/>
              <w:jc w:val="center"/>
              <w:rPr>
                <w:rFonts w:ascii="宋体" w:hAnsi="宋体"/>
                <w:color w:val="000000"/>
                <w:szCs w:val="21"/>
              </w:rPr>
            </w:pPr>
          </w:p>
        </w:tc>
        <w:tc>
          <w:tcPr>
            <w:tcW w:w="3124" w:type="dxa"/>
            <w:gridSpan w:val="4"/>
            <w:vAlign w:val="center"/>
          </w:tcPr>
          <w:p>
            <w:pPr>
              <w:spacing w:line="640" w:lineRule="exact"/>
              <w:rPr>
                <w:rFonts w:ascii="宋体" w:hAnsi="宋体" w:cs="宋体"/>
                <w:color w:val="000000"/>
                <w:szCs w:val="21"/>
              </w:rPr>
            </w:pPr>
            <w:r>
              <w:rPr>
                <w:rFonts w:hint="eastAsia" w:ascii="宋体" w:hAnsi="宋体" w:cs="宋体"/>
                <w:color w:val="000000"/>
                <w:szCs w:val="21"/>
              </w:rPr>
              <w:t>维修设备数（台套）</w:t>
            </w:r>
          </w:p>
        </w:tc>
        <w:tc>
          <w:tcPr>
            <w:tcW w:w="1018" w:type="dxa"/>
            <w:gridSpan w:val="2"/>
            <w:vAlign w:val="center"/>
          </w:tcPr>
          <w:p>
            <w:pPr>
              <w:spacing w:line="640" w:lineRule="exact"/>
              <w:ind w:firstLine="420"/>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exact"/>
          <w:jc w:val="center"/>
        </w:trPr>
        <w:tc>
          <w:tcPr>
            <w:tcW w:w="1555"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农机装备情况</w:t>
            </w:r>
          </w:p>
        </w:tc>
        <w:tc>
          <w:tcPr>
            <w:tcW w:w="7264" w:type="dxa"/>
            <w:gridSpan w:val="8"/>
          </w:tcPr>
          <w:p>
            <w:pPr>
              <w:spacing w:line="640" w:lineRule="exact"/>
              <w:rPr>
                <w:rFonts w:ascii="宋体" w:hAnsi="宋体"/>
                <w:color w:val="000000"/>
                <w:szCs w:val="21"/>
              </w:rPr>
            </w:pPr>
            <w:r>
              <w:rPr>
                <w:rFonts w:hint="eastAsia" w:ascii="宋体" w:hAnsi="宋体"/>
                <w:color w:val="000000"/>
                <w:szCs w:val="21"/>
              </w:rPr>
              <w:t>（机具、设备名称/数量）</w:t>
            </w:r>
          </w:p>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1555"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服务内容与年服务量情况</w:t>
            </w:r>
          </w:p>
        </w:tc>
        <w:tc>
          <w:tcPr>
            <w:tcW w:w="7264" w:type="dxa"/>
            <w:gridSpan w:val="8"/>
            <w:vAlign w:val="center"/>
          </w:tcPr>
          <w:p>
            <w:pPr>
              <w:spacing w:line="640" w:lineRule="exact"/>
              <w:rPr>
                <w:rFonts w:ascii="宋体" w:hAnsi="宋体"/>
                <w:color w:val="000000"/>
                <w:szCs w:val="21"/>
              </w:rPr>
            </w:pPr>
            <w:r>
              <w:rPr>
                <w:rFonts w:hint="eastAsia" w:ascii="宋体" w:hAnsi="宋体"/>
                <w:color w:val="000000"/>
                <w:szCs w:val="21"/>
              </w:rPr>
              <w:t>年农机服务总量：           亩次（吨）</w:t>
            </w:r>
          </w:p>
          <w:p>
            <w:pPr>
              <w:spacing w:line="640" w:lineRule="exact"/>
              <w:rPr>
                <w:rFonts w:ascii="宋体" w:hAnsi="宋体"/>
                <w:color w:val="000000"/>
                <w:szCs w:val="21"/>
              </w:rPr>
            </w:pPr>
            <w:r>
              <w:rPr>
                <w:rFonts w:hint="eastAsia" w:ascii="宋体" w:hAnsi="宋体"/>
                <w:color w:val="000000"/>
                <w:szCs w:val="21"/>
              </w:rPr>
              <w:t>其中：</w:t>
            </w:r>
            <w:r>
              <w:rPr>
                <w:rFonts w:ascii="宋体" w:hAnsi="宋体"/>
                <w:color w:val="000000"/>
                <w:szCs w:val="21"/>
              </w:rPr>
              <w:t xml:space="preserve">1.               </w:t>
            </w:r>
            <w:r>
              <w:rPr>
                <w:rFonts w:hint="eastAsia" w:ascii="宋体" w:hAnsi="宋体"/>
                <w:color w:val="000000"/>
                <w:szCs w:val="21"/>
              </w:rPr>
              <w:t>2.</w:t>
            </w:r>
            <w:r>
              <w:rPr>
                <w:rFonts w:ascii="宋体" w:hAnsi="宋体"/>
                <w:color w:val="000000"/>
                <w:szCs w:val="21"/>
              </w:rPr>
              <w:t xml:space="preserve">                 3.</w:t>
            </w:r>
          </w:p>
          <w:p>
            <w:pPr>
              <w:spacing w:line="640" w:lineRule="exact"/>
              <w:ind w:firstLine="630" w:firstLineChars="300"/>
              <w:rPr>
                <w:rFonts w:ascii="宋体" w:hAnsi="宋体"/>
                <w:color w:val="000000"/>
                <w:szCs w:val="21"/>
              </w:rPr>
            </w:pPr>
            <w:r>
              <w:rPr>
                <w:rFonts w:ascii="宋体" w:hAnsi="宋体"/>
                <w:color w:val="000000"/>
                <w:szCs w:val="21"/>
              </w:rPr>
              <w:t>4.               5.                 6.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555"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服务区域情况</w:t>
            </w:r>
          </w:p>
        </w:tc>
        <w:tc>
          <w:tcPr>
            <w:tcW w:w="3122" w:type="dxa"/>
            <w:gridSpan w:val="2"/>
            <w:vAlign w:val="center"/>
          </w:tcPr>
          <w:p>
            <w:pPr>
              <w:spacing w:line="640" w:lineRule="exact"/>
              <w:rPr>
                <w:rFonts w:ascii="宋体" w:hAnsi="宋体"/>
                <w:color w:val="000000"/>
                <w:szCs w:val="21"/>
              </w:rPr>
            </w:pPr>
          </w:p>
        </w:tc>
        <w:tc>
          <w:tcPr>
            <w:tcW w:w="1559" w:type="dxa"/>
            <w:gridSpan w:val="3"/>
            <w:vAlign w:val="center"/>
          </w:tcPr>
          <w:p>
            <w:pPr>
              <w:spacing w:line="640" w:lineRule="exact"/>
              <w:rPr>
                <w:rFonts w:ascii="宋体" w:hAnsi="宋体"/>
                <w:color w:val="000000"/>
                <w:szCs w:val="21"/>
              </w:rPr>
            </w:pPr>
            <w:r>
              <w:rPr>
                <w:rFonts w:hint="eastAsia" w:ascii="宋体" w:hAnsi="宋体" w:cs="宋体"/>
                <w:color w:val="000000"/>
                <w:szCs w:val="21"/>
              </w:rPr>
              <w:t>年农业总收入（万元）</w:t>
            </w:r>
          </w:p>
        </w:tc>
        <w:tc>
          <w:tcPr>
            <w:tcW w:w="2583" w:type="dxa"/>
            <w:gridSpan w:val="3"/>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555"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年农机作业总收入（万元）</w:t>
            </w:r>
          </w:p>
        </w:tc>
        <w:tc>
          <w:tcPr>
            <w:tcW w:w="3122" w:type="dxa"/>
            <w:gridSpan w:val="2"/>
            <w:vAlign w:val="center"/>
          </w:tcPr>
          <w:p>
            <w:pPr>
              <w:spacing w:line="640" w:lineRule="exact"/>
              <w:rPr>
                <w:rFonts w:ascii="宋体" w:hAnsi="宋体"/>
                <w:color w:val="000000"/>
                <w:szCs w:val="21"/>
              </w:rPr>
            </w:pPr>
          </w:p>
        </w:tc>
        <w:tc>
          <w:tcPr>
            <w:tcW w:w="1559" w:type="dxa"/>
            <w:gridSpan w:val="3"/>
            <w:vAlign w:val="center"/>
          </w:tcPr>
          <w:p>
            <w:pPr>
              <w:spacing w:line="640" w:lineRule="exact"/>
              <w:rPr>
                <w:rFonts w:ascii="宋体" w:hAnsi="宋体"/>
                <w:color w:val="000000"/>
                <w:szCs w:val="21"/>
              </w:rPr>
            </w:pPr>
            <w:r>
              <w:rPr>
                <w:rFonts w:hint="eastAsia" w:ascii="宋体" w:hAnsi="宋体"/>
                <w:color w:val="000000"/>
                <w:szCs w:val="21"/>
              </w:rPr>
              <w:t>年农机服务总收入（万元）</w:t>
            </w:r>
          </w:p>
        </w:tc>
        <w:tc>
          <w:tcPr>
            <w:tcW w:w="2583" w:type="dxa"/>
            <w:gridSpan w:val="3"/>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8819" w:type="dxa"/>
            <w:gridSpan w:val="10"/>
            <w:vAlign w:val="center"/>
          </w:tcPr>
          <w:p>
            <w:pPr>
              <w:spacing w:line="640" w:lineRule="exact"/>
              <w:jc w:val="center"/>
              <w:rPr>
                <w:rFonts w:ascii="宋体" w:hAnsi="宋体"/>
                <w:color w:val="000000"/>
                <w:szCs w:val="21"/>
              </w:rPr>
            </w:pPr>
            <w:r>
              <w:rPr>
                <w:rFonts w:hint="eastAsia" w:ascii="宋体" w:hAnsi="宋体" w:cs="宋体"/>
                <w:color w:val="000000"/>
                <w:szCs w:val="21"/>
              </w:rPr>
              <w:t>近两年服务中心运营主要情况和成效、建设前后的变化内容（不够可附页）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jc w:val="center"/>
        </w:trPr>
        <w:tc>
          <w:tcPr>
            <w:tcW w:w="8819" w:type="dxa"/>
            <w:gridSpan w:val="10"/>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819" w:type="dxa"/>
            <w:gridSpan w:val="10"/>
            <w:vAlign w:val="center"/>
          </w:tcPr>
          <w:p>
            <w:pPr>
              <w:spacing w:line="640" w:lineRule="exact"/>
              <w:jc w:val="center"/>
              <w:rPr>
                <w:rFonts w:ascii="宋体" w:hAnsi="宋体"/>
                <w:color w:val="000000"/>
                <w:szCs w:val="21"/>
              </w:rPr>
            </w:pPr>
            <w:r>
              <w:rPr>
                <w:rFonts w:hint="eastAsia" w:ascii="宋体" w:hAnsi="宋体" w:cs="宋体"/>
                <w:color w:val="000000"/>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6" w:hRule="atLeast"/>
          <w:jc w:val="center"/>
        </w:trPr>
        <w:tc>
          <w:tcPr>
            <w:tcW w:w="8819" w:type="dxa"/>
            <w:gridSpan w:val="10"/>
            <w:vAlign w:val="center"/>
          </w:tcPr>
          <w:p>
            <w:pPr>
              <w:snapToGrid w:val="0"/>
              <w:spacing w:line="540" w:lineRule="exact"/>
              <w:rPr>
                <w:rFonts w:ascii="宋体" w:hAnsi="宋体"/>
                <w:color w:val="000000"/>
                <w:szCs w:val="21"/>
              </w:rPr>
            </w:pPr>
            <w:r>
              <w:rPr>
                <w:rFonts w:hint="eastAsia" w:ascii="宋体" w:hAnsi="宋体" w:cs="宋体"/>
                <w:color w:val="000000"/>
                <w:szCs w:val="21"/>
              </w:rPr>
              <w:t>1.营业执照（注册登记证书）及税务登记证复印件。</w:t>
            </w:r>
          </w:p>
          <w:p>
            <w:pPr>
              <w:snapToGrid w:val="0"/>
              <w:spacing w:line="540" w:lineRule="exact"/>
              <w:rPr>
                <w:rFonts w:ascii="宋体" w:hAnsi="宋体"/>
                <w:color w:val="000000"/>
                <w:szCs w:val="21"/>
              </w:rPr>
            </w:pPr>
            <w:r>
              <w:rPr>
                <w:rFonts w:hint="eastAsia" w:ascii="宋体" w:hAnsi="宋体" w:cs="宋体"/>
                <w:color w:val="000000"/>
                <w:szCs w:val="21"/>
              </w:rPr>
              <w:t>2.成员名册及出资额清单复印件。</w:t>
            </w:r>
          </w:p>
          <w:p>
            <w:pPr>
              <w:snapToGrid w:val="0"/>
              <w:spacing w:line="540" w:lineRule="exact"/>
              <w:rPr>
                <w:rFonts w:ascii="宋体" w:hAnsi="宋体" w:cs="宋体"/>
                <w:color w:val="000000"/>
                <w:szCs w:val="21"/>
              </w:rPr>
            </w:pPr>
            <w:r>
              <w:rPr>
                <w:rFonts w:hint="eastAsia" w:ascii="宋体" w:hAnsi="宋体" w:cs="宋体"/>
                <w:color w:val="000000"/>
                <w:szCs w:val="21"/>
              </w:rPr>
              <w:t>3.机库棚、维修间、培训室和服务中心整体外景照片各1张。</w:t>
            </w:r>
          </w:p>
          <w:p>
            <w:pPr>
              <w:snapToGrid w:val="0"/>
              <w:spacing w:line="540" w:lineRule="exact"/>
              <w:rPr>
                <w:rFonts w:ascii="宋体" w:hAnsi="宋体" w:cs="宋体"/>
                <w:color w:val="000000"/>
                <w:szCs w:val="21"/>
              </w:rPr>
            </w:pPr>
            <w:r>
              <w:rPr>
                <w:rFonts w:hint="eastAsia" w:ascii="宋体" w:hAnsi="宋体" w:cs="宋体"/>
                <w:color w:val="000000"/>
                <w:szCs w:val="21"/>
              </w:rPr>
              <w:t>4.年经营总收入和服务总收入说明。</w:t>
            </w:r>
          </w:p>
          <w:p>
            <w:pPr>
              <w:snapToGrid w:val="0"/>
              <w:spacing w:line="540" w:lineRule="exact"/>
              <w:rPr>
                <w:rFonts w:ascii="宋体" w:hAnsi="宋体" w:cs="宋体"/>
                <w:color w:val="000000"/>
                <w:szCs w:val="21"/>
              </w:rPr>
            </w:pPr>
            <w:r>
              <w:rPr>
                <w:rFonts w:hint="eastAsia" w:ascii="宋体" w:hAnsi="宋体" w:cs="宋体"/>
                <w:color w:val="000000"/>
                <w:szCs w:val="21"/>
              </w:rPr>
              <w:t>（以上材料作为申报材料附件报送）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cantSplit/>
          <w:trHeight w:val="2988" w:hRule="exact"/>
          <w:jc w:val="center"/>
        </w:trPr>
        <w:tc>
          <w:tcPr>
            <w:tcW w:w="8782" w:type="dxa"/>
            <w:gridSpan w:val="9"/>
          </w:tcPr>
          <w:p>
            <w:pPr>
              <w:tabs>
                <w:tab w:val="left" w:pos="3950"/>
              </w:tabs>
              <w:spacing w:line="640" w:lineRule="exact"/>
              <w:rPr>
                <w:rFonts w:ascii="宋体" w:hAnsi="宋体"/>
                <w:color w:val="000000"/>
                <w:szCs w:val="21"/>
              </w:rPr>
            </w:pPr>
            <w:r>
              <w:rPr>
                <w:rFonts w:hint="eastAsia" w:ascii="宋体" w:hAnsi="宋体" w:cs="宋体"/>
                <w:color w:val="000000"/>
                <w:szCs w:val="21"/>
              </w:rPr>
              <w:t>县级农机化主管部门意见</w:t>
            </w:r>
          </w:p>
          <w:p>
            <w:pPr>
              <w:tabs>
                <w:tab w:val="left" w:pos="3950"/>
              </w:tabs>
              <w:spacing w:line="640" w:lineRule="exact"/>
              <w:rPr>
                <w:rFonts w:ascii="宋体" w:hAnsi="宋体"/>
                <w:color w:val="000000"/>
                <w:szCs w:val="21"/>
              </w:rPr>
            </w:pPr>
          </w:p>
          <w:p>
            <w:pPr>
              <w:tabs>
                <w:tab w:val="left" w:pos="3950"/>
              </w:tabs>
              <w:spacing w:line="640" w:lineRule="exact"/>
              <w:ind w:firstLine="420"/>
              <w:rPr>
                <w:rFonts w:ascii="宋体" w:hAnsi="宋体" w:cs="宋体"/>
                <w:color w:val="000000"/>
                <w:szCs w:val="21"/>
              </w:rPr>
            </w:pPr>
            <w:r>
              <w:rPr>
                <w:rFonts w:hint="eastAsia" w:ascii="宋体" w:hAnsi="宋体" w:cs="宋体"/>
                <w:color w:val="000000"/>
                <w:szCs w:val="21"/>
              </w:rPr>
              <w:t xml:space="preserve">                                                  （盖章）</w:t>
            </w:r>
          </w:p>
          <w:p>
            <w:pPr>
              <w:tabs>
                <w:tab w:val="left" w:pos="3950"/>
              </w:tabs>
              <w:spacing w:line="640" w:lineRule="exact"/>
              <w:rPr>
                <w:rFonts w:ascii="宋体" w:hAnsi="宋体"/>
                <w:color w:val="000000"/>
                <w:szCs w:val="21"/>
              </w:rPr>
            </w:pPr>
            <w:r>
              <w:rPr>
                <w:rFonts w:hint="eastAsia" w:ascii="宋体" w:hAnsi="宋体" w:cs="宋体"/>
                <w:color w:val="000000"/>
                <w:szCs w:val="21"/>
              </w:rPr>
              <w:t>　　　　　　　　　　　　　　　　　　　　　　　　　 年    月    日</w:t>
            </w:r>
          </w:p>
          <w:p>
            <w:pPr>
              <w:tabs>
                <w:tab w:val="left" w:pos="3950"/>
              </w:tabs>
              <w:spacing w:line="640" w:lineRule="exact"/>
              <w:rPr>
                <w:rFonts w:ascii="宋体" w:hAnsi="宋体"/>
                <w:color w:val="000000"/>
                <w:szCs w:val="21"/>
              </w:rPr>
            </w:pPr>
          </w:p>
          <w:p>
            <w:pPr>
              <w:tabs>
                <w:tab w:val="left" w:pos="3950"/>
              </w:tabs>
              <w:spacing w:line="640" w:lineRule="exact"/>
              <w:rPr>
                <w:rFonts w:ascii="宋体" w:hAnsi="宋体"/>
                <w:color w:val="000000"/>
                <w:szCs w:val="21"/>
              </w:rPr>
            </w:pPr>
          </w:p>
          <w:p>
            <w:pPr>
              <w:tabs>
                <w:tab w:val="left" w:pos="3950"/>
              </w:tabs>
              <w:spacing w:line="640" w:lineRule="exact"/>
              <w:rPr>
                <w:rFonts w:ascii="宋体" w:hAnsi="宋体"/>
                <w:color w:val="000000"/>
                <w:szCs w:val="21"/>
              </w:rPr>
            </w:pPr>
          </w:p>
          <w:p>
            <w:pPr>
              <w:tabs>
                <w:tab w:val="left" w:pos="3950"/>
              </w:tabs>
              <w:spacing w:line="640" w:lineRule="exact"/>
              <w:ind w:firstLine="6090" w:firstLineChars="2900"/>
              <w:rPr>
                <w:rFonts w:ascii="宋体" w:hAnsi="宋体" w:cs="宋体"/>
                <w:color w:val="000000"/>
                <w:szCs w:val="21"/>
              </w:rPr>
            </w:pPr>
            <w:r>
              <w:rPr>
                <w:rFonts w:hint="eastAsia" w:ascii="宋体" w:hAnsi="宋体" w:cs="宋体"/>
                <w:color w:val="000000"/>
                <w:szCs w:val="21"/>
              </w:rPr>
              <w:t>（盖章）</w:t>
            </w:r>
          </w:p>
          <w:p>
            <w:pPr>
              <w:tabs>
                <w:tab w:val="left" w:pos="3950"/>
              </w:tabs>
              <w:spacing w:line="640" w:lineRule="exact"/>
              <w:ind w:firstLine="5250" w:firstLineChars="2500"/>
              <w:rPr>
                <w:rFonts w:ascii="宋体" w:hAnsi="宋体" w:cs="宋体"/>
                <w:color w:val="000000"/>
                <w:szCs w:val="21"/>
              </w:rPr>
            </w:pPr>
          </w:p>
          <w:p>
            <w:pPr>
              <w:tabs>
                <w:tab w:val="left" w:pos="3950"/>
              </w:tabs>
              <w:spacing w:line="640" w:lineRule="exact"/>
              <w:ind w:firstLine="420"/>
              <w:rPr>
                <w:rFonts w:ascii="宋体" w:hAnsi="宋体"/>
                <w:color w:val="000000"/>
                <w:szCs w:val="21"/>
              </w:rPr>
            </w:pPr>
            <w:r>
              <w:rPr>
                <w:rFonts w:hint="eastAsia" w:ascii="宋体" w:hAnsi="宋体" w:cs="宋体"/>
                <w:color w:val="000000"/>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cantSplit/>
          <w:trHeight w:val="3096" w:hRule="atLeast"/>
          <w:jc w:val="center"/>
        </w:trPr>
        <w:tc>
          <w:tcPr>
            <w:tcW w:w="8782" w:type="dxa"/>
            <w:gridSpan w:val="9"/>
          </w:tcPr>
          <w:p>
            <w:pPr>
              <w:tabs>
                <w:tab w:val="left" w:pos="3950"/>
              </w:tabs>
              <w:spacing w:line="640" w:lineRule="exact"/>
              <w:rPr>
                <w:rFonts w:ascii="宋体" w:hAnsi="宋体"/>
                <w:color w:val="000000"/>
                <w:szCs w:val="21"/>
              </w:rPr>
            </w:pPr>
            <w:r>
              <w:rPr>
                <w:rFonts w:hint="eastAsia" w:ascii="宋体" w:hAnsi="宋体" w:cs="宋体"/>
                <w:color w:val="000000"/>
                <w:szCs w:val="21"/>
              </w:rPr>
              <w:t>市级农机化主管部门意见</w:t>
            </w:r>
          </w:p>
          <w:p>
            <w:pPr>
              <w:tabs>
                <w:tab w:val="left" w:pos="3950"/>
              </w:tabs>
              <w:spacing w:line="640" w:lineRule="exact"/>
              <w:rPr>
                <w:rFonts w:ascii="宋体" w:hAnsi="宋体"/>
                <w:color w:val="000000"/>
                <w:szCs w:val="21"/>
              </w:rPr>
            </w:pPr>
          </w:p>
          <w:p>
            <w:pPr>
              <w:tabs>
                <w:tab w:val="left" w:pos="3950"/>
              </w:tabs>
              <w:spacing w:line="640" w:lineRule="exact"/>
              <w:rPr>
                <w:rFonts w:ascii="宋体" w:hAnsi="宋体" w:cs="宋体"/>
                <w:color w:val="000000"/>
                <w:szCs w:val="21"/>
              </w:rPr>
            </w:pPr>
          </w:p>
          <w:p>
            <w:pPr>
              <w:tabs>
                <w:tab w:val="left" w:pos="3950"/>
              </w:tabs>
              <w:spacing w:line="640" w:lineRule="exact"/>
              <w:ind w:firstLine="420"/>
              <w:rPr>
                <w:rFonts w:ascii="宋体" w:hAnsi="宋体" w:cs="宋体"/>
                <w:color w:val="000000"/>
                <w:szCs w:val="21"/>
              </w:rPr>
            </w:pPr>
          </w:p>
          <w:p>
            <w:pPr>
              <w:tabs>
                <w:tab w:val="left" w:pos="3950"/>
              </w:tabs>
              <w:spacing w:line="640" w:lineRule="exact"/>
              <w:ind w:firstLine="420"/>
              <w:rPr>
                <w:rFonts w:ascii="宋体" w:hAnsi="宋体" w:cs="宋体"/>
                <w:color w:val="000000"/>
                <w:szCs w:val="21"/>
              </w:rPr>
            </w:pPr>
          </w:p>
          <w:p>
            <w:pPr>
              <w:tabs>
                <w:tab w:val="left" w:pos="3950"/>
              </w:tabs>
              <w:spacing w:line="640" w:lineRule="exact"/>
              <w:ind w:firstLine="420"/>
              <w:rPr>
                <w:rFonts w:ascii="宋体" w:hAnsi="宋体" w:cs="宋体"/>
                <w:color w:val="000000"/>
                <w:szCs w:val="21"/>
              </w:rPr>
            </w:pPr>
          </w:p>
          <w:p>
            <w:pPr>
              <w:tabs>
                <w:tab w:val="left" w:pos="3950"/>
              </w:tabs>
              <w:spacing w:line="640" w:lineRule="exact"/>
              <w:ind w:firstLine="420"/>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（盖章）</w:t>
            </w:r>
          </w:p>
          <w:p>
            <w:pPr>
              <w:tabs>
                <w:tab w:val="left" w:pos="3950"/>
              </w:tabs>
              <w:spacing w:line="640" w:lineRule="exact"/>
              <w:ind w:firstLine="420"/>
              <w:rPr>
                <w:rFonts w:ascii="宋体" w:hAnsi="宋体" w:cs="宋体"/>
                <w:color w:val="000000"/>
                <w:szCs w:val="21"/>
              </w:rPr>
            </w:pPr>
          </w:p>
          <w:p>
            <w:pPr>
              <w:tabs>
                <w:tab w:val="left" w:pos="3950"/>
              </w:tabs>
              <w:spacing w:line="640" w:lineRule="exact"/>
              <w:ind w:firstLine="420"/>
              <w:rPr>
                <w:rFonts w:ascii="宋体" w:hAnsi="宋体"/>
                <w:color w:val="000000"/>
                <w:szCs w:val="21"/>
              </w:rPr>
            </w:pPr>
            <w:r>
              <w:rPr>
                <w:rFonts w:hint="eastAsia" w:ascii="宋体" w:hAnsi="宋体" w:cs="宋体"/>
                <w:color w:val="000000"/>
                <w:szCs w:val="21"/>
              </w:rPr>
              <w:t>　　　　　　　　　　　　　　　　　　　　　　　　　年    月    日</w:t>
            </w:r>
          </w:p>
        </w:tc>
      </w:tr>
    </w:tbl>
    <w:p>
      <w:pPr>
        <w:spacing w:line="640" w:lineRule="exact"/>
        <w:rPr>
          <w:rFonts w:ascii="宋体" w:hAnsi="宋体"/>
        </w:rPr>
      </w:pPr>
    </w:p>
    <w:p>
      <w:pPr>
        <w:spacing w:after="156" w:afterLines="50" w:line="640" w:lineRule="exact"/>
        <w:jc w:val="center"/>
        <w:rPr>
          <w:rFonts w:ascii="华文中宋" w:hAnsi="华文中宋" w:eastAsia="华文中宋" w:cs="黑体"/>
          <w:sz w:val="44"/>
          <w:szCs w:val="44"/>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仿宋" w:hAnsi="仿宋" w:eastAsia="仿宋_GB2312" w:cs="宋体"/>
          <w:color w:val="000000"/>
          <w:sz w:val="32"/>
          <w:szCs w:val="32"/>
        </w:rPr>
      </w:pPr>
    </w:p>
    <w:p>
      <w:pPr>
        <w:snapToGrid w:val="0"/>
        <w:spacing w:before="312" w:beforeLines="100" w:after="156" w:afterLines="50" w:line="640" w:lineRule="exact"/>
        <w:rPr>
          <w:rFonts w:ascii="黑体" w:hAnsi="黑体" w:eastAsia="黑体" w:cs="黑体"/>
          <w:sz w:val="32"/>
          <w:szCs w:val="32"/>
        </w:rPr>
      </w:pPr>
      <w:r>
        <w:rPr>
          <w:rFonts w:hint="eastAsia" w:ascii="黑体" w:hAnsi="黑体" w:eastAsia="黑体" w:cs="黑体"/>
          <w:color w:val="000000"/>
          <w:sz w:val="32"/>
          <w:szCs w:val="32"/>
        </w:rPr>
        <w:t>附件6</w:t>
      </w:r>
    </w:p>
    <w:p>
      <w:pPr>
        <w:spacing w:after="156" w:afterLines="50" w:line="640" w:lineRule="exact"/>
        <w:jc w:val="center"/>
        <w:rPr>
          <w:rFonts w:ascii="华文中宋" w:hAnsi="华文中宋" w:eastAsia="华文中宋" w:cs="仿宋_GB2312"/>
          <w:sz w:val="15"/>
          <w:szCs w:val="15"/>
        </w:rPr>
      </w:pPr>
      <w:r>
        <w:rPr>
          <w:rFonts w:hint="eastAsia" w:ascii="方正小标宋简体" w:hAnsi="方正小标宋简体" w:eastAsia="方正小标宋简体" w:cs="方正小标宋简体"/>
          <w:sz w:val="44"/>
          <w:szCs w:val="44"/>
        </w:rPr>
        <w:t>高水平农艺农机融合示范基地申报表</w:t>
      </w:r>
    </w:p>
    <w:p>
      <w:pPr>
        <w:spacing w:line="640" w:lineRule="exact"/>
        <w:rPr>
          <w:rFonts w:ascii="仿宋" w:hAnsi="仿宋" w:eastAsia="仿宋_GB2312" w:cs="宋体"/>
          <w:color w:val="000000"/>
          <w:sz w:val="24"/>
        </w:rPr>
      </w:pPr>
      <w:r>
        <w:rPr>
          <w:rFonts w:hint="eastAsia" w:ascii="仿宋" w:hAnsi="仿宋" w:eastAsia="仿宋_GB2312" w:cs="宋体"/>
          <w:color w:val="000000"/>
          <w:sz w:val="24"/>
        </w:rPr>
        <w:t xml:space="preserve">填表人：　　          联系电话：                   填报时间： 年 </w:t>
      </w:r>
      <w:r>
        <w:rPr>
          <w:rFonts w:ascii="仿宋" w:hAnsi="仿宋" w:eastAsia="仿宋_GB2312" w:cs="宋体"/>
          <w:color w:val="000000"/>
          <w:sz w:val="24"/>
        </w:rPr>
        <w:t xml:space="preserve"> </w:t>
      </w:r>
      <w:r>
        <w:rPr>
          <w:rFonts w:hint="eastAsia" w:ascii="仿宋" w:hAnsi="仿宋" w:eastAsia="仿宋_GB2312" w:cs="宋体"/>
          <w:color w:val="000000"/>
          <w:sz w:val="24"/>
        </w:rPr>
        <w:t>月  日</w:t>
      </w:r>
    </w:p>
    <w:tbl>
      <w:tblPr>
        <w:tblStyle w:val="4"/>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362"/>
        <w:gridCol w:w="238"/>
        <w:gridCol w:w="952"/>
        <w:gridCol w:w="277"/>
        <w:gridCol w:w="296"/>
        <w:gridCol w:w="746"/>
        <w:gridCol w:w="441"/>
        <w:gridCol w:w="1083"/>
        <w:gridCol w:w="425"/>
        <w:gridCol w:w="3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49"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基地名称</w:t>
            </w:r>
          </w:p>
        </w:tc>
        <w:tc>
          <w:tcPr>
            <w:tcW w:w="3125" w:type="dxa"/>
            <w:gridSpan w:val="5"/>
            <w:vAlign w:val="center"/>
          </w:tcPr>
          <w:p>
            <w:pPr>
              <w:snapToGrid w:val="0"/>
              <w:spacing w:line="640" w:lineRule="exact"/>
              <w:rPr>
                <w:rFonts w:ascii="宋体" w:hAnsi="宋体" w:cs="宋体"/>
                <w:color w:val="000000"/>
                <w:szCs w:val="21"/>
              </w:rPr>
            </w:pPr>
            <w:r>
              <w:rPr>
                <w:rFonts w:hint="eastAsia" w:ascii="宋体" w:hAnsi="宋体" w:cs="宋体"/>
                <w:color w:val="000000"/>
                <w:szCs w:val="21"/>
              </w:rPr>
              <w:t xml:space="preserve">                   （盖章）</w:t>
            </w:r>
          </w:p>
        </w:tc>
        <w:tc>
          <w:tcPr>
            <w:tcW w:w="1187"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地址</w:t>
            </w:r>
          </w:p>
        </w:tc>
        <w:tc>
          <w:tcPr>
            <w:tcW w:w="3070" w:type="dxa"/>
            <w:gridSpan w:val="4"/>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49"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产业种类</w:t>
            </w:r>
          </w:p>
        </w:tc>
        <w:tc>
          <w:tcPr>
            <w:tcW w:w="1362" w:type="dxa"/>
            <w:vAlign w:val="center"/>
          </w:tcPr>
          <w:p>
            <w:pPr>
              <w:snapToGrid w:val="0"/>
              <w:spacing w:line="640" w:lineRule="exact"/>
              <w:rPr>
                <w:rFonts w:ascii="宋体" w:hAnsi="宋体" w:cs="宋体"/>
                <w:color w:val="000000"/>
                <w:szCs w:val="21"/>
              </w:rPr>
            </w:pPr>
          </w:p>
        </w:tc>
        <w:tc>
          <w:tcPr>
            <w:tcW w:w="1763" w:type="dxa"/>
            <w:gridSpan w:val="4"/>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基地面积(亩)</w:t>
            </w:r>
          </w:p>
        </w:tc>
        <w:tc>
          <w:tcPr>
            <w:tcW w:w="1187" w:type="dxa"/>
            <w:gridSpan w:val="2"/>
            <w:vAlign w:val="center"/>
          </w:tcPr>
          <w:p>
            <w:pPr>
              <w:snapToGrid w:val="0"/>
              <w:spacing w:line="640" w:lineRule="exact"/>
              <w:rPr>
                <w:rFonts w:ascii="宋体" w:hAnsi="宋体" w:cs="宋体"/>
                <w:color w:val="000000"/>
                <w:szCs w:val="21"/>
              </w:rPr>
            </w:pPr>
          </w:p>
        </w:tc>
        <w:tc>
          <w:tcPr>
            <w:tcW w:w="1508" w:type="dxa"/>
            <w:gridSpan w:val="2"/>
            <w:vAlign w:val="center"/>
          </w:tcPr>
          <w:p>
            <w:pPr>
              <w:snapToGrid w:val="0"/>
              <w:spacing w:line="640" w:lineRule="exact"/>
              <w:rPr>
                <w:rFonts w:ascii="宋体" w:hAnsi="宋体" w:cs="宋体"/>
                <w:color w:val="000000"/>
                <w:szCs w:val="21"/>
              </w:rPr>
            </w:pPr>
            <w:r>
              <w:rPr>
                <w:rFonts w:hint="eastAsia" w:ascii="宋体" w:hAnsi="宋体" w:cs="宋体"/>
                <w:color w:val="000000"/>
                <w:szCs w:val="21"/>
              </w:rPr>
              <w:t>注册登记日期</w:t>
            </w:r>
          </w:p>
        </w:tc>
        <w:tc>
          <w:tcPr>
            <w:tcW w:w="1562" w:type="dxa"/>
            <w:gridSpan w:val="2"/>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49"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基地负责人</w:t>
            </w:r>
          </w:p>
        </w:tc>
        <w:tc>
          <w:tcPr>
            <w:tcW w:w="1362" w:type="dxa"/>
            <w:vAlign w:val="center"/>
          </w:tcPr>
          <w:p>
            <w:pPr>
              <w:snapToGrid w:val="0"/>
              <w:spacing w:line="640" w:lineRule="exact"/>
              <w:rPr>
                <w:rFonts w:ascii="宋体" w:hAnsi="宋体" w:cs="宋体"/>
                <w:color w:val="000000"/>
                <w:szCs w:val="21"/>
              </w:rPr>
            </w:pPr>
          </w:p>
        </w:tc>
        <w:tc>
          <w:tcPr>
            <w:tcW w:w="1763" w:type="dxa"/>
            <w:gridSpan w:val="4"/>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文化程度/职称</w:t>
            </w:r>
          </w:p>
        </w:tc>
        <w:tc>
          <w:tcPr>
            <w:tcW w:w="1187" w:type="dxa"/>
            <w:gridSpan w:val="2"/>
            <w:vAlign w:val="center"/>
          </w:tcPr>
          <w:p>
            <w:pPr>
              <w:snapToGrid w:val="0"/>
              <w:spacing w:line="640" w:lineRule="exact"/>
              <w:rPr>
                <w:rFonts w:ascii="宋体" w:hAnsi="宋体" w:cs="宋体"/>
                <w:color w:val="000000"/>
                <w:szCs w:val="21"/>
              </w:rPr>
            </w:pPr>
          </w:p>
        </w:tc>
        <w:tc>
          <w:tcPr>
            <w:tcW w:w="1508"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联系电话</w:t>
            </w:r>
          </w:p>
        </w:tc>
        <w:tc>
          <w:tcPr>
            <w:tcW w:w="1562" w:type="dxa"/>
            <w:gridSpan w:val="2"/>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49"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农机负责人</w:t>
            </w:r>
          </w:p>
        </w:tc>
        <w:tc>
          <w:tcPr>
            <w:tcW w:w="1362" w:type="dxa"/>
            <w:vAlign w:val="center"/>
          </w:tcPr>
          <w:p>
            <w:pPr>
              <w:snapToGrid w:val="0"/>
              <w:spacing w:line="640" w:lineRule="exact"/>
              <w:rPr>
                <w:rFonts w:ascii="宋体" w:hAnsi="宋体" w:cs="宋体"/>
                <w:color w:val="000000"/>
                <w:szCs w:val="21"/>
              </w:rPr>
            </w:pPr>
          </w:p>
        </w:tc>
        <w:tc>
          <w:tcPr>
            <w:tcW w:w="1763" w:type="dxa"/>
            <w:gridSpan w:val="4"/>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文化程度/职称</w:t>
            </w:r>
          </w:p>
        </w:tc>
        <w:tc>
          <w:tcPr>
            <w:tcW w:w="1187" w:type="dxa"/>
            <w:gridSpan w:val="2"/>
            <w:vAlign w:val="center"/>
          </w:tcPr>
          <w:p>
            <w:pPr>
              <w:snapToGrid w:val="0"/>
              <w:spacing w:line="640" w:lineRule="exact"/>
              <w:rPr>
                <w:rFonts w:ascii="宋体" w:hAnsi="宋体" w:cs="宋体"/>
                <w:color w:val="000000"/>
                <w:szCs w:val="21"/>
              </w:rPr>
            </w:pPr>
          </w:p>
        </w:tc>
        <w:tc>
          <w:tcPr>
            <w:tcW w:w="1508"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联系电话</w:t>
            </w:r>
          </w:p>
        </w:tc>
        <w:tc>
          <w:tcPr>
            <w:tcW w:w="1562" w:type="dxa"/>
            <w:gridSpan w:val="2"/>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911"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基地专家组成员</w:t>
            </w:r>
          </w:p>
        </w:tc>
        <w:tc>
          <w:tcPr>
            <w:tcW w:w="6020" w:type="dxa"/>
            <w:gridSpan w:val="10"/>
            <w:vAlign w:val="center"/>
          </w:tcPr>
          <w:p>
            <w:pPr>
              <w:snapToGrid w:val="0"/>
              <w:spacing w:line="640" w:lineRule="exact"/>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（第1人为组长）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931" w:type="dxa"/>
            <w:gridSpan w:val="12"/>
            <w:vAlign w:val="center"/>
          </w:tcPr>
          <w:p>
            <w:pPr>
              <w:spacing w:line="640" w:lineRule="exact"/>
              <w:jc w:val="center"/>
              <w:rPr>
                <w:rFonts w:ascii="宋体" w:hAnsi="宋体"/>
                <w:color w:val="000000"/>
                <w:szCs w:val="21"/>
              </w:rPr>
            </w:pPr>
            <w:r>
              <w:rPr>
                <w:rFonts w:hint="eastAsia" w:ascii="宋体" w:hAnsi="宋体"/>
                <w:color w:val="000000"/>
                <w:szCs w:val="21"/>
              </w:rPr>
              <w:t xml:space="preserve">是否纳入县级制定的“一县一方案”建设布局规划：  </w:t>
            </w:r>
            <w:r>
              <w:rPr>
                <w:rFonts w:hint="eastAsia" w:ascii="宋体" w:hAnsi="宋体" w:cs="宋体"/>
                <w:color w:val="000000"/>
                <w:szCs w:val="21"/>
              </w:rPr>
              <w:t xml:space="preserve">□ 是 </w:t>
            </w:r>
            <w:r>
              <w:rPr>
                <w:rFonts w:ascii="宋体" w:hAnsi="宋体" w:cs="宋体"/>
                <w:color w:val="000000"/>
                <w:szCs w:val="21"/>
              </w:rPr>
              <w:t xml:space="preserve">   </w:t>
            </w:r>
            <w:r>
              <w:rPr>
                <w:rFonts w:hint="eastAsia"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91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基地总人数（个）</w:t>
            </w:r>
          </w:p>
        </w:tc>
        <w:tc>
          <w:tcPr>
            <w:tcW w:w="1467"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参与试验示范人数（个）</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91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持拖拉机驾驶证人数(个)</w:t>
            </w:r>
          </w:p>
        </w:tc>
        <w:tc>
          <w:tcPr>
            <w:tcW w:w="1467"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持联合收割机驾驶证人数(个)</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91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持农用无人机操作证人数(个)</w:t>
            </w:r>
          </w:p>
        </w:tc>
        <w:tc>
          <w:tcPr>
            <w:tcW w:w="1467"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持其他资格证人数（个）</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91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库棚房建设用地面积(m</w:t>
            </w:r>
            <w:r>
              <w:rPr>
                <w:rFonts w:hint="eastAsia" w:ascii="宋体" w:hAnsi="宋体"/>
                <w:color w:val="000000"/>
                <w:szCs w:val="21"/>
                <w:vertAlign w:val="superscript"/>
              </w:rPr>
              <w:t>2</w:t>
            </w:r>
            <w:r>
              <w:rPr>
                <w:rFonts w:hint="eastAsia" w:ascii="宋体" w:hAnsi="宋体"/>
                <w:color w:val="000000"/>
                <w:szCs w:val="21"/>
              </w:rPr>
              <w:t>)</w:t>
            </w:r>
          </w:p>
        </w:tc>
        <w:tc>
          <w:tcPr>
            <w:tcW w:w="1467"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库棚房设施用地面积（m</w:t>
            </w:r>
            <w:r>
              <w:rPr>
                <w:rFonts w:hint="eastAsia" w:ascii="宋体" w:hAnsi="宋体"/>
                <w:color w:val="000000"/>
                <w:szCs w:val="21"/>
                <w:vertAlign w:val="superscript"/>
              </w:rPr>
              <w:t>2</w:t>
            </w:r>
            <w:r>
              <w:rPr>
                <w:rFonts w:hint="eastAsia" w:ascii="宋体" w:hAnsi="宋体"/>
                <w:color w:val="000000"/>
                <w:szCs w:val="21"/>
              </w:rPr>
              <w:t>）</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91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机库棚面积(m</w:t>
            </w:r>
            <w:r>
              <w:rPr>
                <w:rFonts w:hint="eastAsia" w:ascii="宋体" w:hAnsi="宋体"/>
                <w:color w:val="000000"/>
                <w:szCs w:val="21"/>
                <w:vertAlign w:val="superscript"/>
              </w:rPr>
              <w:t>2</w:t>
            </w:r>
            <w:r>
              <w:rPr>
                <w:rFonts w:hint="eastAsia" w:ascii="宋体" w:hAnsi="宋体"/>
                <w:color w:val="000000"/>
                <w:szCs w:val="21"/>
              </w:rPr>
              <w:t>)</w:t>
            </w:r>
          </w:p>
        </w:tc>
        <w:tc>
          <w:tcPr>
            <w:tcW w:w="1467"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烘干房面积(m</w:t>
            </w:r>
            <w:r>
              <w:rPr>
                <w:rFonts w:hint="eastAsia" w:ascii="宋体" w:hAnsi="宋体"/>
                <w:color w:val="000000"/>
                <w:szCs w:val="21"/>
                <w:vertAlign w:val="superscript"/>
              </w:rPr>
              <w:t>2</w:t>
            </w:r>
            <w:r>
              <w:rPr>
                <w:rFonts w:hint="eastAsia" w:ascii="宋体" w:hAnsi="宋体"/>
                <w:color w:val="000000"/>
                <w:szCs w:val="21"/>
              </w:rPr>
              <w:t>)</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91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培训教室面积(m</w:t>
            </w:r>
            <w:r>
              <w:rPr>
                <w:rFonts w:hint="eastAsia" w:ascii="宋体" w:hAnsi="宋体"/>
                <w:color w:val="000000"/>
                <w:szCs w:val="21"/>
                <w:vertAlign w:val="superscript"/>
              </w:rPr>
              <w:t>2</w:t>
            </w:r>
            <w:r>
              <w:rPr>
                <w:rFonts w:hint="eastAsia" w:ascii="宋体" w:hAnsi="宋体"/>
                <w:color w:val="000000"/>
                <w:szCs w:val="21"/>
              </w:rPr>
              <w:t>)</w:t>
            </w:r>
          </w:p>
        </w:tc>
        <w:tc>
          <w:tcPr>
            <w:tcW w:w="1467"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维修间面积(m</w:t>
            </w:r>
            <w:r>
              <w:rPr>
                <w:rFonts w:hint="eastAsia" w:ascii="宋体" w:hAnsi="宋体"/>
                <w:color w:val="000000"/>
                <w:szCs w:val="21"/>
                <w:vertAlign w:val="superscript"/>
              </w:rPr>
              <w:t>2</w:t>
            </w:r>
            <w:r>
              <w:rPr>
                <w:rFonts w:hint="eastAsia" w:ascii="宋体" w:hAnsi="宋体"/>
                <w:color w:val="000000"/>
                <w:szCs w:val="21"/>
              </w:rPr>
              <w:t>)</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8931" w:type="dxa"/>
            <w:gridSpan w:val="12"/>
            <w:vAlign w:val="center"/>
          </w:tcPr>
          <w:p>
            <w:pPr>
              <w:spacing w:line="640" w:lineRule="exact"/>
              <w:rPr>
                <w:rFonts w:ascii="宋体" w:hAnsi="宋体"/>
                <w:color w:val="000000"/>
                <w:szCs w:val="21"/>
              </w:rPr>
            </w:pPr>
            <w:r>
              <w:rPr>
                <w:rFonts w:hint="eastAsia" w:ascii="宋体" w:hAnsi="宋体"/>
                <w:color w:val="000000"/>
                <w:szCs w:val="21"/>
              </w:rPr>
              <w:t>温室棚数量/面积(个/</w:t>
            </w:r>
            <w:r>
              <w:rPr>
                <w:rFonts w:ascii="宋体" w:hAnsi="宋体"/>
                <w:color w:val="000000"/>
                <w:szCs w:val="21"/>
              </w:rPr>
              <w:t>m</w:t>
            </w:r>
            <w:r>
              <w:rPr>
                <w:rFonts w:ascii="宋体" w:hAnsi="宋体"/>
                <w:color w:val="000000"/>
                <w:szCs w:val="21"/>
                <w:vertAlign w:val="superscript"/>
              </w:rPr>
              <w:t>2</w:t>
            </w:r>
            <w:r>
              <w:rPr>
                <w:rFonts w:hint="eastAsia" w:ascii="宋体" w:hAnsi="宋体"/>
                <w:color w:val="000000"/>
                <w:szCs w:val="21"/>
              </w:rPr>
              <w:t>)：</w:t>
            </w:r>
          </w:p>
          <w:p>
            <w:pPr>
              <w:spacing w:line="640" w:lineRule="exact"/>
              <w:rPr>
                <w:rFonts w:ascii="宋体" w:hAnsi="宋体"/>
                <w:color w:val="000000"/>
                <w:szCs w:val="21"/>
              </w:rPr>
            </w:pPr>
            <w:r>
              <w:rPr>
                <w:rFonts w:hint="eastAsia" w:ascii="宋体" w:hAnsi="宋体"/>
                <w:color w:val="000000"/>
                <w:szCs w:val="21"/>
              </w:rPr>
              <w:t>其中：连栋棚数量/面积(个/</w:t>
            </w:r>
            <w:r>
              <w:rPr>
                <w:rFonts w:ascii="宋体" w:hAnsi="宋体"/>
                <w:color w:val="000000"/>
                <w:szCs w:val="21"/>
              </w:rPr>
              <w:t>m</w:t>
            </w:r>
            <w:r>
              <w:rPr>
                <w:rFonts w:ascii="宋体" w:hAnsi="宋体"/>
                <w:color w:val="000000"/>
                <w:szCs w:val="21"/>
                <w:vertAlign w:val="superscript"/>
              </w:rPr>
              <w:t>2</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、玻璃温室数量/面积(个/</w:t>
            </w:r>
            <w:r>
              <w:rPr>
                <w:rFonts w:ascii="宋体" w:hAnsi="宋体"/>
                <w:color w:val="000000"/>
                <w:szCs w:val="21"/>
              </w:rPr>
              <w:t>m</w:t>
            </w:r>
            <w:r>
              <w:rPr>
                <w:rFonts w:ascii="宋体" w:hAnsi="宋体"/>
                <w:color w:val="000000"/>
                <w:szCs w:val="21"/>
                <w:vertAlign w:val="superscript"/>
              </w:rPr>
              <w:t>2</w:t>
            </w:r>
            <w:r>
              <w:rPr>
                <w:rFonts w:hint="eastAsia" w:ascii="宋体" w:hAnsi="宋体"/>
                <w:color w:val="000000"/>
                <w:szCs w:val="21"/>
              </w:rPr>
              <w:t>)</w:t>
            </w:r>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549"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农机装备情况</w:t>
            </w:r>
          </w:p>
        </w:tc>
        <w:tc>
          <w:tcPr>
            <w:tcW w:w="7382" w:type="dxa"/>
            <w:gridSpan w:val="11"/>
          </w:tcPr>
          <w:p>
            <w:pPr>
              <w:spacing w:line="640" w:lineRule="exact"/>
              <w:rPr>
                <w:rFonts w:ascii="宋体" w:hAnsi="宋体"/>
                <w:color w:val="000000"/>
                <w:szCs w:val="21"/>
              </w:rPr>
            </w:pPr>
            <w:r>
              <w:rPr>
                <w:rFonts w:hint="eastAsia" w:ascii="宋体" w:hAnsi="宋体"/>
                <w:color w:val="000000"/>
                <w:szCs w:val="21"/>
              </w:rPr>
              <w:t>机具、设备名称/数量：</w:t>
            </w:r>
          </w:p>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49" w:type="dxa"/>
            <w:vMerge w:val="restart"/>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试验示范情况</w:t>
            </w:r>
          </w:p>
        </w:tc>
        <w:tc>
          <w:tcPr>
            <w:tcW w:w="1600" w:type="dxa"/>
            <w:gridSpan w:val="2"/>
            <w:vAlign w:val="center"/>
          </w:tcPr>
          <w:p>
            <w:pPr>
              <w:snapToGrid w:val="0"/>
              <w:spacing w:line="640" w:lineRule="exact"/>
              <w:rPr>
                <w:rFonts w:ascii="宋体" w:hAnsi="宋体" w:cs="宋体"/>
                <w:color w:val="000000"/>
                <w:szCs w:val="21"/>
              </w:rPr>
            </w:pPr>
            <w:r>
              <w:rPr>
                <w:rFonts w:hint="eastAsia" w:ascii="宋体" w:hAnsi="宋体" w:cs="宋体"/>
                <w:color w:val="000000"/>
                <w:szCs w:val="21"/>
              </w:rPr>
              <w:t>试验示范内容</w:t>
            </w:r>
          </w:p>
        </w:tc>
        <w:tc>
          <w:tcPr>
            <w:tcW w:w="2271" w:type="dxa"/>
            <w:gridSpan w:val="4"/>
            <w:vAlign w:val="center"/>
          </w:tcPr>
          <w:p>
            <w:pPr>
              <w:snapToGrid w:val="0"/>
              <w:spacing w:line="640" w:lineRule="exact"/>
              <w:rPr>
                <w:rFonts w:ascii="宋体" w:hAnsi="宋体" w:cs="宋体"/>
                <w:color w:val="000000"/>
                <w:szCs w:val="21"/>
              </w:rPr>
            </w:pPr>
          </w:p>
        </w:tc>
        <w:tc>
          <w:tcPr>
            <w:tcW w:w="1524" w:type="dxa"/>
            <w:gridSpan w:val="2"/>
            <w:vAlign w:val="center"/>
          </w:tcPr>
          <w:p>
            <w:pPr>
              <w:snapToGrid w:val="0"/>
              <w:spacing w:line="640" w:lineRule="exact"/>
              <w:rPr>
                <w:rFonts w:ascii="宋体" w:hAnsi="宋体" w:cs="宋体"/>
                <w:color w:val="000000"/>
                <w:szCs w:val="21"/>
              </w:rPr>
            </w:pPr>
            <w:r>
              <w:rPr>
                <w:rFonts w:hint="eastAsia" w:ascii="宋体" w:hAnsi="宋体" w:cs="宋体"/>
                <w:color w:val="000000"/>
                <w:szCs w:val="21"/>
              </w:rPr>
              <w:t>试验示范面积</w:t>
            </w:r>
          </w:p>
        </w:tc>
        <w:tc>
          <w:tcPr>
            <w:tcW w:w="1987" w:type="dxa"/>
            <w:gridSpan w:val="3"/>
            <w:vAlign w:val="center"/>
          </w:tcPr>
          <w:p>
            <w:pPr>
              <w:snapToGrid w:val="0"/>
              <w:spacing w:line="640" w:lineRule="exact"/>
              <w:rPr>
                <w:rFonts w:ascii="宋体" w:hAnsi="宋体" w:cs="宋体"/>
                <w:color w:val="000000"/>
                <w:szCs w:val="21"/>
              </w:rPr>
            </w:pPr>
            <w:r>
              <w:rPr>
                <w:rFonts w:hint="eastAsia" w:ascii="宋体" w:hAnsi="宋体" w:cs="宋体"/>
                <w:color w:val="000000"/>
                <w:szCs w:val="21"/>
              </w:rPr>
              <w:t xml:space="preserve">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49" w:type="dxa"/>
            <w:vMerge w:val="continue"/>
            <w:vAlign w:val="center"/>
          </w:tcPr>
          <w:p>
            <w:pPr>
              <w:snapToGrid w:val="0"/>
              <w:spacing w:line="640" w:lineRule="exact"/>
              <w:rPr>
                <w:rFonts w:ascii="宋体" w:hAnsi="宋体" w:cs="宋体"/>
                <w:color w:val="000000"/>
                <w:szCs w:val="21"/>
              </w:rPr>
            </w:pPr>
          </w:p>
        </w:tc>
        <w:tc>
          <w:tcPr>
            <w:tcW w:w="2552" w:type="dxa"/>
            <w:gridSpan w:val="3"/>
            <w:vAlign w:val="center"/>
          </w:tcPr>
          <w:p>
            <w:pPr>
              <w:snapToGrid w:val="0"/>
              <w:spacing w:line="640" w:lineRule="exact"/>
              <w:rPr>
                <w:rFonts w:ascii="宋体" w:hAnsi="宋体" w:cs="宋体"/>
                <w:color w:val="000000"/>
                <w:szCs w:val="21"/>
              </w:rPr>
            </w:pPr>
            <w:r>
              <w:rPr>
                <w:rFonts w:hint="eastAsia" w:ascii="宋体" w:hAnsi="宋体" w:cs="宋体"/>
                <w:color w:val="000000"/>
                <w:szCs w:val="21"/>
              </w:rPr>
              <w:t>试验示范机具名称/数量</w:t>
            </w:r>
          </w:p>
        </w:tc>
        <w:tc>
          <w:tcPr>
            <w:tcW w:w="4830" w:type="dxa"/>
            <w:gridSpan w:val="8"/>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549" w:type="dxa"/>
            <w:vMerge w:val="continue"/>
            <w:vAlign w:val="center"/>
          </w:tcPr>
          <w:p>
            <w:pPr>
              <w:snapToGrid w:val="0"/>
              <w:spacing w:line="640" w:lineRule="exact"/>
              <w:rPr>
                <w:rFonts w:ascii="宋体" w:hAnsi="宋体" w:cs="宋体"/>
                <w:color w:val="000000"/>
                <w:szCs w:val="21"/>
              </w:rPr>
            </w:pPr>
          </w:p>
        </w:tc>
        <w:tc>
          <w:tcPr>
            <w:tcW w:w="2552" w:type="dxa"/>
            <w:gridSpan w:val="3"/>
            <w:vAlign w:val="center"/>
          </w:tcPr>
          <w:p>
            <w:pPr>
              <w:snapToGrid w:val="0"/>
              <w:spacing w:line="640" w:lineRule="exact"/>
              <w:rPr>
                <w:rFonts w:ascii="宋体" w:hAnsi="宋体" w:cs="宋体"/>
                <w:color w:val="000000"/>
                <w:szCs w:val="21"/>
              </w:rPr>
            </w:pPr>
            <w:r>
              <w:rPr>
                <w:rFonts w:hint="eastAsia" w:ascii="宋体" w:hAnsi="宋体" w:cs="宋体"/>
                <w:color w:val="000000"/>
                <w:szCs w:val="21"/>
              </w:rPr>
              <w:t>形成的技术模式名称</w:t>
            </w:r>
          </w:p>
        </w:tc>
        <w:tc>
          <w:tcPr>
            <w:tcW w:w="4830" w:type="dxa"/>
            <w:gridSpan w:val="8"/>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931" w:type="dxa"/>
            <w:gridSpan w:val="1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近两年基地运营主要情况和试验示范成效、建设前后的变化内容（不够可附页）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8931" w:type="dxa"/>
            <w:gridSpan w:val="12"/>
          </w:tcPr>
          <w:p>
            <w:pPr>
              <w:bidi w:val="0"/>
              <w:jc w:val="left"/>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931" w:type="dxa"/>
            <w:gridSpan w:val="12"/>
            <w:vAlign w:val="center"/>
          </w:tcPr>
          <w:p>
            <w:pPr>
              <w:spacing w:line="640" w:lineRule="exact"/>
              <w:jc w:val="center"/>
              <w:rPr>
                <w:rFonts w:ascii="宋体" w:hAnsi="宋体"/>
                <w:color w:val="000000"/>
                <w:szCs w:val="21"/>
              </w:rPr>
            </w:pPr>
            <w:r>
              <w:rPr>
                <w:rFonts w:hint="eastAsia" w:ascii="宋体" w:hAnsi="宋体" w:cs="宋体"/>
                <w:color w:val="000000"/>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trPr>
        <w:tc>
          <w:tcPr>
            <w:tcW w:w="8931" w:type="dxa"/>
            <w:gridSpan w:val="12"/>
            <w:vAlign w:val="center"/>
          </w:tcPr>
          <w:p>
            <w:pPr>
              <w:snapToGrid w:val="0"/>
              <w:spacing w:line="540" w:lineRule="exact"/>
              <w:rPr>
                <w:rFonts w:ascii="宋体" w:hAnsi="宋体"/>
                <w:color w:val="000000"/>
                <w:szCs w:val="21"/>
              </w:rPr>
            </w:pPr>
            <w:r>
              <w:rPr>
                <w:rFonts w:hint="eastAsia" w:ascii="宋体" w:hAnsi="宋体" w:cs="宋体"/>
                <w:color w:val="000000"/>
                <w:szCs w:val="21"/>
              </w:rPr>
              <w:t>1.营业执照（注册登记证书）及税务登记证复印件。</w:t>
            </w:r>
          </w:p>
          <w:p>
            <w:pPr>
              <w:snapToGrid w:val="0"/>
              <w:spacing w:line="540" w:lineRule="exact"/>
              <w:rPr>
                <w:rFonts w:ascii="宋体" w:hAnsi="宋体"/>
                <w:color w:val="000000"/>
                <w:szCs w:val="21"/>
              </w:rPr>
            </w:pPr>
            <w:r>
              <w:rPr>
                <w:rFonts w:hint="eastAsia" w:ascii="宋体" w:hAnsi="宋体" w:cs="宋体"/>
                <w:color w:val="000000"/>
                <w:szCs w:val="21"/>
              </w:rPr>
              <w:t>2.主要人员情况。</w:t>
            </w:r>
          </w:p>
          <w:p>
            <w:pPr>
              <w:snapToGrid w:val="0"/>
              <w:spacing w:line="540" w:lineRule="exact"/>
              <w:rPr>
                <w:rFonts w:ascii="宋体" w:hAnsi="宋体" w:cs="宋体"/>
                <w:color w:val="000000"/>
                <w:szCs w:val="21"/>
              </w:rPr>
            </w:pPr>
            <w:r>
              <w:rPr>
                <w:rFonts w:hint="eastAsia" w:ascii="宋体" w:hAnsi="宋体" w:cs="宋体"/>
                <w:color w:val="000000"/>
                <w:szCs w:val="21"/>
              </w:rPr>
              <w:t>3.机库棚、维修间、培训室和基地整体外景等照片各1张。</w:t>
            </w:r>
          </w:p>
          <w:p>
            <w:pPr>
              <w:snapToGrid w:val="0"/>
              <w:spacing w:line="540" w:lineRule="exact"/>
              <w:rPr>
                <w:rFonts w:ascii="宋体" w:hAnsi="宋体" w:cs="宋体"/>
                <w:color w:val="000000"/>
                <w:szCs w:val="21"/>
              </w:rPr>
            </w:pPr>
            <w:r>
              <w:rPr>
                <w:rFonts w:hint="eastAsia" w:ascii="宋体" w:hAnsi="宋体" w:cs="宋体"/>
                <w:color w:val="000000"/>
                <w:szCs w:val="21"/>
              </w:rPr>
              <w:t>4.作业模式或技术规范。</w:t>
            </w:r>
          </w:p>
          <w:p>
            <w:pPr>
              <w:snapToGrid w:val="0"/>
              <w:spacing w:line="540" w:lineRule="exact"/>
              <w:rPr>
                <w:rFonts w:ascii="宋体" w:hAnsi="宋体" w:cs="宋体"/>
                <w:color w:val="000000"/>
                <w:szCs w:val="21"/>
              </w:rPr>
            </w:pPr>
            <w:r>
              <w:rPr>
                <w:rFonts w:hint="eastAsia" w:ascii="宋体" w:hAnsi="宋体" w:cs="宋体"/>
                <w:color w:val="000000"/>
                <w:szCs w:val="21"/>
              </w:rPr>
              <w:t>（以上材料作为申报材料附件报送）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0" w:hRule="exact"/>
        </w:trPr>
        <w:tc>
          <w:tcPr>
            <w:tcW w:w="8931" w:type="dxa"/>
            <w:gridSpan w:val="12"/>
          </w:tcPr>
          <w:p>
            <w:pPr>
              <w:tabs>
                <w:tab w:val="left" w:pos="3950"/>
              </w:tabs>
              <w:spacing w:line="640" w:lineRule="exact"/>
              <w:rPr>
                <w:rFonts w:ascii="宋体" w:hAnsi="宋体" w:cs="宋体"/>
                <w:color w:val="000000"/>
                <w:szCs w:val="21"/>
              </w:rPr>
            </w:pPr>
            <w:r>
              <w:rPr>
                <w:rFonts w:hint="eastAsia" w:ascii="宋体" w:hAnsi="宋体" w:cs="宋体"/>
                <w:color w:val="000000"/>
                <w:szCs w:val="21"/>
              </w:rPr>
              <w:t xml:space="preserve">县级农机化主管部门意见                                  </w:t>
            </w:r>
          </w:p>
          <w:p>
            <w:pPr>
              <w:tabs>
                <w:tab w:val="left" w:pos="3950"/>
              </w:tabs>
              <w:spacing w:line="640" w:lineRule="exact"/>
              <w:ind w:firstLine="420"/>
              <w:rPr>
                <w:rFonts w:ascii="宋体" w:hAnsi="宋体" w:cs="宋体"/>
                <w:color w:val="000000"/>
                <w:szCs w:val="21"/>
              </w:rPr>
            </w:pPr>
            <w:r>
              <w:rPr>
                <w:rFonts w:hint="eastAsia" w:ascii="宋体" w:hAnsi="宋体" w:cs="宋体"/>
                <w:color w:val="000000"/>
                <w:szCs w:val="21"/>
              </w:rPr>
              <w:t xml:space="preserve">                                                </w:t>
            </w:r>
          </w:p>
          <w:p>
            <w:pPr>
              <w:tabs>
                <w:tab w:val="left" w:pos="3950"/>
              </w:tabs>
              <w:spacing w:line="640" w:lineRule="exact"/>
              <w:ind w:firstLine="420"/>
              <w:rPr>
                <w:rFonts w:ascii="宋体" w:hAnsi="宋体" w:cs="宋体"/>
                <w:color w:val="000000"/>
                <w:szCs w:val="21"/>
              </w:rPr>
            </w:pPr>
            <w:r>
              <w:rPr>
                <w:rFonts w:hint="eastAsia" w:ascii="宋体" w:hAnsi="宋体" w:cs="宋体"/>
                <w:color w:val="000000"/>
                <w:szCs w:val="21"/>
              </w:rPr>
              <w:t xml:space="preserve">                                                   （盖章）</w:t>
            </w:r>
          </w:p>
          <w:p>
            <w:pPr>
              <w:tabs>
                <w:tab w:val="left" w:pos="3950"/>
              </w:tabs>
              <w:spacing w:line="640" w:lineRule="exact"/>
              <w:rPr>
                <w:rFonts w:ascii="宋体" w:hAnsi="宋体"/>
                <w:color w:val="000000"/>
                <w:szCs w:val="21"/>
              </w:rPr>
            </w:pP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　年    月    日</w:t>
            </w:r>
          </w:p>
          <w:p>
            <w:pPr>
              <w:tabs>
                <w:tab w:val="left" w:pos="3950"/>
              </w:tabs>
              <w:spacing w:line="640" w:lineRule="exact"/>
              <w:rPr>
                <w:rFonts w:ascii="宋体" w:hAnsi="宋体"/>
                <w:color w:val="000000"/>
                <w:szCs w:val="21"/>
              </w:rPr>
            </w:pPr>
          </w:p>
          <w:p>
            <w:pPr>
              <w:tabs>
                <w:tab w:val="left" w:pos="3950"/>
              </w:tabs>
              <w:spacing w:line="640" w:lineRule="exact"/>
              <w:rPr>
                <w:rFonts w:ascii="宋体" w:hAnsi="宋体"/>
                <w:color w:val="000000"/>
                <w:szCs w:val="21"/>
              </w:rPr>
            </w:pPr>
          </w:p>
          <w:p>
            <w:pPr>
              <w:tabs>
                <w:tab w:val="left" w:pos="3950"/>
              </w:tabs>
              <w:spacing w:line="640" w:lineRule="exact"/>
              <w:rPr>
                <w:rFonts w:ascii="宋体" w:hAnsi="宋体"/>
                <w:color w:val="000000"/>
                <w:szCs w:val="21"/>
              </w:rPr>
            </w:pPr>
            <w:r>
              <w:rPr>
                <w:rFonts w:hint="eastAsia" w:ascii="宋体" w:hAnsi="宋体"/>
                <w:color w:val="000000"/>
                <w:szCs w:val="21"/>
              </w:rPr>
              <w:t xml:space="preserve">  </w:t>
            </w:r>
          </w:p>
          <w:p>
            <w:pPr>
              <w:tabs>
                <w:tab w:val="left" w:pos="3950"/>
              </w:tabs>
              <w:spacing w:line="640" w:lineRule="exact"/>
              <w:ind w:firstLine="6090" w:firstLineChars="2900"/>
              <w:rPr>
                <w:rFonts w:ascii="宋体" w:hAnsi="宋体" w:cs="宋体"/>
                <w:color w:val="000000"/>
                <w:szCs w:val="21"/>
              </w:rPr>
            </w:pPr>
            <w:r>
              <w:rPr>
                <w:rFonts w:hint="eastAsia" w:ascii="宋体" w:hAnsi="宋体" w:cs="宋体"/>
                <w:color w:val="000000"/>
                <w:szCs w:val="21"/>
              </w:rPr>
              <w:t>（盖章）</w:t>
            </w:r>
          </w:p>
          <w:p>
            <w:pPr>
              <w:tabs>
                <w:tab w:val="left" w:pos="3950"/>
              </w:tabs>
              <w:spacing w:line="640" w:lineRule="exact"/>
              <w:ind w:firstLine="5250" w:firstLineChars="2500"/>
              <w:rPr>
                <w:rFonts w:ascii="宋体" w:hAnsi="宋体" w:cs="宋体"/>
                <w:color w:val="000000"/>
                <w:szCs w:val="21"/>
              </w:rPr>
            </w:pPr>
          </w:p>
          <w:p>
            <w:pPr>
              <w:tabs>
                <w:tab w:val="left" w:pos="3950"/>
              </w:tabs>
              <w:spacing w:line="640" w:lineRule="exact"/>
              <w:ind w:firstLine="420"/>
              <w:rPr>
                <w:rFonts w:ascii="宋体" w:hAnsi="宋体"/>
                <w:color w:val="000000"/>
                <w:szCs w:val="21"/>
              </w:rPr>
            </w:pPr>
            <w:r>
              <w:rPr>
                <w:rFonts w:hint="eastAsia" w:ascii="宋体" w:hAnsi="宋体" w:cs="宋体"/>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2" w:hRule="atLeast"/>
        </w:trPr>
        <w:tc>
          <w:tcPr>
            <w:tcW w:w="8931" w:type="dxa"/>
            <w:gridSpan w:val="12"/>
          </w:tcPr>
          <w:p>
            <w:pPr>
              <w:tabs>
                <w:tab w:val="left" w:pos="3950"/>
              </w:tabs>
              <w:spacing w:line="640" w:lineRule="exact"/>
              <w:rPr>
                <w:rFonts w:ascii="宋体" w:hAnsi="宋体"/>
                <w:color w:val="000000"/>
                <w:szCs w:val="21"/>
              </w:rPr>
            </w:pPr>
            <w:r>
              <w:rPr>
                <w:rFonts w:hint="eastAsia" w:ascii="宋体" w:hAnsi="宋体" w:cs="宋体"/>
                <w:color w:val="000000"/>
                <w:szCs w:val="21"/>
              </w:rPr>
              <w:t>市级农机化主管部门意见</w:t>
            </w:r>
          </w:p>
          <w:p>
            <w:pPr>
              <w:tabs>
                <w:tab w:val="left" w:pos="3950"/>
              </w:tabs>
              <w:spacing w:line="640" w:lineRule="exact"/>
              <w:rPr>
                <w:rFonts w:ascii="宋体" w:hAnsi="宋体" w:cs="宋体"/>
                <w:color w:val="000000"/>
                <w:szCs w:val="21"/>
              </w:rPr>
            </w:pPr>
          </w:p>
          <w:p>
            <w:pPr>
              <w:tabs>
                <w:tab w:val="left" w:pos="3950"/>
              </w:tabs>
              <w:spacing w:line="640" w:lineRule="exact"/>
              <w:ind w:firstLine="420"/>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（盖章）</w:t>
            </w:r>
          </w:p>
          <w:p>
            <w:pPr>
              <w:tabs>
                <w:tab w:val="left" w:pos="3950"/>
              </w:tabs>
              <w:spacing w:line="640" w:lineRule="exact"/>
              <w:ind w:firstLine="420"/>
              <w:rPr>
                <w:rFonts w:ascii="宋体" w:hAnsi="宋体"/>
                <w:color w:val="000000"/>
                <w:szCs w:val="21"/>
              </w:rPr>
            </w:pPr>
            <w:r>
              <w:rPr>
                <w:rFonts w:hint="eastAsia" w:ascii="宋体" w:hAnsi="宋体" w:cs="宋体"/>
                <w:color w:val="000000"/>
                <w:szCs w:val="21"/>
              </w:rPr>
              <w:t>　　　　　　　　　　　　　　　　　　　　　　　　 　年    月    日</w:t>
            </w:r>
          </w:p>
        </w:tc>
      </w:tr>
    </w:tbl>
    <w:p>
      <w:pPr>
        <w:spacing w:after="156" w:afterLines="50" w:line="640" w:lineRule="exact"/>
        <w:rPr>
          <w:rFonts w:ascii="宋体" w:hAnsi="宋体" w:cs="黑体"/>
          <w:szCs w:val="21"/>
        </w:rPr>
      </w:pPr>
      <w:r>
        <w:rPr>
          <w:rFonts w:hint="eastAsia" w:ascii="宋体" w:hAnsi="宋体" w:cs="黑体"/>
          <w:szCs w:val="21"/>
        </w:rPr>
        <w:t>注：养殖场所可将烘干房面积等修改成养殖场所面积。</w:t>
      </w:r>
    </w:p>
    <w:p>
      <w:pPr>
        <w:snapToGrid w:val="0"/>
        <w:spacing w:before="312" w:beforeLines="100" w:after="156" w:afterLines="50" w:line="640" w:lineRule="exact"/>
        <w:rPr>
          <w:rFonts w:ascii="黑体" w:hAnsi="黑体" w:eastAsia="黑体" w:cs="黑体"/>
          <w:sz w:val="32"/>
          <w:szCs w:val="32"/>
        </w:rPr>
      </w:pPr>
      <w:r>
        <w:rPr>
          <w:rFonts w:hint="eastAsia" w:ascii="黑体" w:hAnsi="黑体" w:eastAsia="黑体" w:cs="黑体"/>
          <w:color w:val="000000"/>
          <w:sz w:val="32"/>
          <w:szCs w:val="32"/>
        </w:rPr>
        <w:t>附件7</w:t>
      </w:r>
    </w:p>
    <w:p>
      <w:pPr>
        <w:spacing w:after="156" w:afterLines="50" w:line="640" w:lineRule="exact"/>
        <w:jc w:val="center"/>
        <w:rPr>
          <w:rFonts w:ascii="华文中宋" w:hAnsi="华文中宋" w:eastAsia="华文中宋" w:cs="仿宋_GB2312"/>
          <w:sz w:val="15"/>
          <w:szCs w:val="15"/>
        </w:rPr>
      </w:pPr>
      <w:r>
        <w:rPr>
          <w:rFonts w:hint="eastAsia" w:ascii="方正小标宋简体" w:hAnsi="方正小标宋简体" w:eastAsia="方正小标宋简体" w:cs="方正小标宋简体"/>
          <w:sz w:val="44"/>
          <w:szCs w:val="44"/>
        </w:rPr>
        <w:t>农机创新研究试验基地申报表</w:t>
      </w:r>
    </w:p>
    <w:p>
      <w:pPr>
        <w:spacing w:line="640" w:lineRule="exact"/>
        <w:rPr>
          <w:rFonts w:ascii="仿宋" w:hAnsi="仿宋" w:eastAsia="仿宋_GB2312" w:cs="宋体"/>
          <w:color w:val="000000"/>
          <w:sz w:val="24"/>
        </w:rPr>
      </w:pPr>
      <w:r>
        <w:rPr>
          <w:rFonts w:hint="eastAsia" w:ascii="仿宋" w:hAnsi="仿宋" w:eastAsia="仿宋_GB2312" w:cs="宋体"/>
          <w:color w:val="000000"/>
          <w:sz w:val="24"/>
        </w:rPr>
        <w:t xml:space="preserve">填表人：　　          联系电话：                   填报时间： 年 </w:t>
      </w:r>
      <w:r>
        <w:rPr>
          <w:rFonts w:ascii="仿宋" w:hAnsi="仿宋" w:eastAsia="仿宋_GB2312" w:cs="宋体"/>
          <w:color w:val="000000"/>
          <w:sz w:val="24"/>
        </w:rPr>
        <w:t xml:space="preserve"> </w:t>
      </w:r>
      <w:r>
        <w:rPr>
          <w:rFonts w:hint="eastAsia" w:ascii="仿宋" w:hAnsi="仿宋" w:eastAsia="仿宋_GB2312" w:cs="宋体"/>
          <w:color w:val="000000"/>
          <w:sz w:val="24"/>
        </w:rPr>
        <w:t>月  日</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330"/>
        <w:gridCol w:w="320"/>
        <w:gridCol w:w="793"/>
        <w:gridCol w:w="411"/>
        <w:gridCol w:w="15"/>
        <w:gridCol w:w="1027"/>
        <w:gridCol w:w="441"/>
        <w:gridCol w:w="802"/>
        <w:gridCol w:w="706"/>
        <w:gridCol w:w="3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524"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基地名称</w:t>
            </w:r>
          </w:p>
        </w:tc>
        <w:tc>
          <w:tcPr>
            <w:tcW w:w="2869" w:type="dxa"/>
            <w:gridSpan w:val="5"/>
            <w:vAlign w:val="center"/>
          </w:tcPr>
          <w:p>
            <w:pPr>
              <w:snapToGrid w:val="0"/>
              <w:spacing w:line="640" w:lineRule="exact"/>
              <w:rPr>
                <w:rFonts w:ascii="宋体" w:hAnsi="宋体" w:cs="宋体"/>
                <w:color w:val="000000"/>
                <w:szCs w:val="21"/>
              </w:rPr>
            </w:pPr>
            <w:r>
              <w:rPr>
                <w:rFonts w:hint="eastAsia" w:ascii="宋体" w:hAnsi="宋体" w:cs="宋体"/>
                <w:color w:val="000000"/>
                <w:szCs w:val="21"/>
              </w:rPr>
              <w:t xml:space="preserve">                  （盖章）</w:t>
            </w:r>
          </w:p>
        </w:tc>
        <w:tc>
          <w:tcPr>
            <w:tcW w:w="1468"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地址</w:t>
            </w:r>
          </w:p>
        </w:tc>
        <w:tc>
          <w:tcPr>
            <w:tcW w:w="3070" w:type="dxa"/>
            <w:gridSpan w:val="4"/>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24"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产业种类</w:t>
            </w:r>
          </w:p>
        </w:tc>
        <w:tc>
          <w:tcPr>
            <w:tcW w:w="1330" w:type="dxa"/>
            <w:vAlign w:val="center"/>
          </w:tcPr>
          <w:p>
            <w:pPr>
              <w:snapToGrid w:val="0"/>
              <w:spacing w:line="640" w:lineRule="exact"/>
              <w:rPr>
                <w:rFonts w:ascii="宋体" w:hAnsi="宋体" w:cs="宋体"/>
                <w:color w:val="000000"/>
                <w:szCs w:val="21"/>
              </w:rPr>
            </w:pPr>
          </w:p>
        </w:tc>
        <w:tc>
          <w:tcPr>
            <w:tcW w:w="1539" w:type="dxa"/>
            <w:gridSpan w:val="4"/>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基地面积(亩)</w:t>
            </w:r>
          </w:p>
        </w:tc>
        <w:tc>
          <w:tcPr>
            <w:tcW w:w="1468" w:type="dxa"/>
            <w:gridSpan w:val="2"/>
            <w:vAlign w:val="center"/>
          </w:tcPr>
          <w:p>
            <w:pPr>
              <w:snapToGrid w:val="0"/>
              <w:spacing w:line="640" w:lineRule="exact"/>
              <w:rPr>
                <w:rFonts w:ascii="宋体" w:hAnsi="宋体" w:cs="宋体"/>
                <w:color w:val="000000"/>
                <w:szCs w:val="21"/>
              </w:rPr>
            </w:pPr>
          </w:p>
        </w:tc>
        <w:tc>
          <w:tcPr>
            <w:tcW w:w="1508" w:type="dxa"/>
            <w:gridSpan w:val="2"/>
            <w:vAlign w:val="center"/>
          </w:tcPr>
          <w:p>
            <w:pPr>
              <w:snapToGrid w:val="0"/>
              <w:spacing w:line="640" w:lineRule="exact"/>
              <w:rPr>
                <w:rFonts w:ascii="宋体" w:hAnsi="宋体" w:cs="宋体"/>
                <w:color w:val="000000"/>
                <w:szCs w:val="21"/>
              </w:rPr>
            </w:pPr>
            <w:r>
              <w:rPr>
                <w:rFonts w:hint="eastAsia" w:ascii="宋体" w:hAnsi="宋体" w:cs="宋体"/>
                <w:color w:val="000000"/>
                <w:szCs w:val="21"/>
              </w:rPr>
              <w:t>注册登记日期</w:t>
            </w:r>
          </w:p>
        </w:tc>
        <w:tc>
          <w:tcPr>
            <w:tcW w:w="1562" w:type="dxa"/>
            <w:gridSpan w:val="2"/>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24"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基地负责人</w:t>
            </w:r>
          </w:p>
        </w:tc>
        <w:tc>
          <w:tcPr>
            <w:tcW w:w="1330" w:type="dxa"/>
            <w:vAlign w:val="center"/>
          </w:tcPr>
          <w:p>
            <w:pPr>
              <w:snapToGrid w:val="0"/>
              <w:spacing w:line="640" w:lineRule="exact"/>
              <w:rPr>
                <w:rFonts w:ascii="宋体" w:hAnsi="宋体" w:cs="宋体"/>
                <w:color w:val="000000"/>
                <w:szCs w:val="21"/>
              </w:rPr>
            </w:pPr>
          </w:p>
        </w:tc>
        <w:tc>
          <w:tcPr>
            <w:tcW w:w="1539" w:type="dxa"/>
            <w:gridSpan w:val="4"/>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文化程度/职称</w:t>
            </w:r>
          </w:p>
        </w:tc>
        <w:tc>
          <w:tcPr>
            <w:tcW w:w="1468" w:type="dxa"/>
            <w:gridSpan w:val="2"/>
            <w:vAlign w:val="center"/>
          </w:tcPr>
          <w:p>
            <w:pPr>
              <w:snapToGrid w:val="0"/>
              <w:spacing w:line="640" w:lineRule="exact"/>
              <w:rPr>
                <w:rFonts w:ascii="宋体" w:hAnsi="宋体" w:cs="宋体"/>
                <w:color w:val="000000"/>
                <w:szCs w:val="21"/>
              </w:rPr>
            </w:pPr>
          </w:p>
        </w:tc>
        <w:tc>
          <w:tcPr>
            <w:tcW w:w="1508"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联系电话</w:t>
            </w:r>
          </w:p>
        </w:tc>
        <w:tc>
          <w:tcPr>
            <w:tcW w:w="1562" w:type="dxa"/>
            <w:gridSpan w:val="2"/>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524"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农机负责人</w:t>
            </w:r>
          </w:p>
        </w:tc>
        <w:tc>
          <w:tcPr>
            <w:tcW w:w="1330" w:type="dxa"/>
            <w:vAlign w:val="center"/>
          </w:tcPr>
          <w:p>
            <w:pPr>
              <w:snapToGrid w:val="0"/>
              <w:spacing w:line="640" w:lineRule="exact"/>
              <w:rPr>
                <w:rFonts w:ascii="宋体" w:hAnsi="宋体" w:cs="宋体"/>
                <w:color w:val="000000"/>
                <w:szCs w:val="21"/>
              </w:rPr>
            </w:pPr>
          </w:p>
        </w:tc>
        <w:tc>
          <w:tcPr>
            <w:tcW w:w="1539" w:type="dxa"/>
            <w:gridSpan w:val="4"/>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文化程度/职称</w:t>
            </w:r>
          </w:p>
        </w:tc>
        <w:tc>
          <w:tcPr>
            <w:tcW w:w="1468" w:type="dxa"/>
            <w:gridSpan w:val="2"/>
            <w:vAlign w:val="center"/>
          </w:tcPr>
          <w:p>
            <w:pPr>
              <w:snapToGrid w:val="0"/>
              <w:spacing w:line="640" w:lineRule="exact"/>
              <w:rPr>
                <w:rFonts w:ascii="宋体" w:hAnsi="宋体" w:cs="宋体"/>
                <w:color w:val="000000"/>
                <w:szCs w:val="21"/>
              </w:rPr>
            </w:pPr>
          </w:p>
        </w:tc>
        <w:tc>
          <w:tcPr>
            <w:tcW w:w="1508"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联系电话</w:t>
            </w:r>
          </w:p>
        </w:tc>
        <w:tc>
          <w:tcPr>
            <w:tcW w:w="1562" w:type="dxa"/>
            <w:gridSpan w:val="2"/>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854"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基地专家组成员</w:t>
            </w:r>
          </w:p>
        </w:tc>
        <w:tc>
          <w:tcPr>
            <w:tcW w:w="6077" w:type="dxa"/>
            <w:gridSpan w:val="10"/>
            <w:vAlign w:val="center"/>
          </w:tcPr>
          <w:p>
            <w:pPr>
              <w:snapToGrid w:val="0"/>
              <w:spacing w:line="640" w:lineRule="exact"/>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（第1人为组长）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931" w:type="dxa"/>
            <w:gridSpan w:val="12"/>
            <w:vAlign w:val="center"/>
          </w:tcPr>
          <w:p>
            <w:pPr>
              <w:spacing w:line="640" w:lineRule="exact"/>
              <w:jc w:val="center"/>
              <w:rPr>
                <w:rFonts w:ascii="宋体" w:hAnsi="宋体"/>
                <w:color w:val="000000"/>
                <w:szCs w:val="21"/>
              </w:rPr>
            </w:pPr>
            <w:r>
              <w:rPr>
                <w:rFonts w:hint="eastAsia" w:ascii="宋体" w:hAnsi="宋体"/>
                <w:color w:val="000000"/>
                <w:szCs w:val="21"/>
              </w:rPr>
              <w:t xml:space="preserve">是否纳入县级制定的“一县一方案”建设布局规划：  </w:t>
            </w:r>
            <w:r>
              <w:rPr>
                <w:rFonts w:hint="eastAsia" w:ascii="宋体" w:hAnsi="宋体" w:cs="宋体"/>
                <w:color w:val="000000"/>
                <w:szCs w:val="21"/>
              </w:rPr>
              <w:t xml:space="preserve">□ 是 </w:t>
            </w:r>
            <w:r>
              <w:rPr>
                <w:rFonts w:ascii="宋体" w:hAnsi="宋体" w:cs="宋体"/>
                <w:color w:val="000000"/>
                <w:szCs w:val="21"/>
              </w:rPr>
              <w:t xml:space="preserve">   </w:t>
            </w:r>
            <w:r>
              <w:rPr>
                <w:rFonts w:hint="eastAsia"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基地总人数（个）</w:t>
            </w:r>
          </w:p>
        </w:tc>
        <w:tc>
          <w:tcPr>
            <w:tcW w:w="1524"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参与研究试验人数（个）</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持拖拉机驾驶证人数(个)</w:t>
            </w:r>
          </w:p>
        </w:tc>
        <w:tc>
          <w:tcPr>
            <w:tcW w:w="1524"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持联合收割机驾驶证人数(个)</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持农用无人机操作证人数(个)</w:t>
            </w:r>
          </w:p>
        </w:tc>
        <w:tc>
          <w:tcPr>
            <w:tcW w:w="1524"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持其他资格证人数（个）</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库棚房建设用地面积(m</w:t>
            </w:r>
            <w:r>
              <w:rPr>
                <w:rFonts w:hint="eastAsia" w:ascii="宋体" w:hAnsi="宋体"/>
                <w:color w:val="000000"/>
                <w:szCs w:val="21"/>
                <w:vertAlign w:val="superscript"/>
              </w:rPr>
              <w:t>2</w:t>
            </w:r>
            <w:r>
              <w:rPr>
                <w:rFonts w:hint="eastAsia" w:ascii="宋体" w:hAnsi="宋体"/>
                <w:color w:val="000000"/>
                <w:szCs w:val="21"/>
              </w:rPr>
              <w:t>)</w:t>
            </w:r>
          </w:p>
        </w:tc>
        <w:tc>
          <w:tcPr>
            <w:tcW w:w="1524"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库棚房设施用地面积（m</w:t>
            </w:r>
            <w:r>
              <w:rPr>
                <w:rFonts w:hint="eastAsia" w:ascii="宋体" w:hAnsi="宋体"/>
                <w:color w:val="000000"/>
                <w:szCs w:val="21"/>
                <w:vertAlign w:val="superscript"/>
              </w:rPr>
              <w:t>2</w:t>
            </w:r>
            <w:r>
              <w:rPr>
                <w:rFonts w:hint="eastAsia" w:ascii="宋体" w:hAnsi="宋体"/>
                <w:color w:val="000000"/>
                <w:szCs w:val="21"/>
              </w:rPr>
              <w:t>）</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机库棚面积(m</w:t>
            </w:r>
            <w:r>
              <w:rPr>
                <w:rFonts w:hint="eastAsia" w:ascii="宋体" w:hAnsi="宋体"/>
                <w:color w:val="000000"/>
                <w:szCs w:val="21"/>
                <w:vertAlign w:val="superscript"/>
              </w:rPr>
              <w:t>2</w:t>
            </w:r>
            <w:r>
              <w:rPr>
                <w:rFonts w:hint="eastAsia" w:ascii="宋体" w:hAnsi="宋体"/>
                <w:color w:val="000000"/>
                <w:szCs w:val="21"/>
              </w:rPr>
              <w:t>)</w:t>
            </w:r>
          </w:p>
        </w:tc>
        <w:tc>
          <w:tcPr>
            <w:tcW w:w="1524"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烘干房面积(m</w:t>
            </w:r>
            <w:r>
              <w:rPr>
                <w:rFonts w:hint="eastAsia" w:ascii="宋体" w:hAnsi="宋体"/>
                <w:color w:val="000000"/>
                <w:szCs w:val="21"/>
                <w:vertAlign w:val="superscript"/>
              </w:rPr>
              <w:t>2</w:t>
            </w:r>
            <w:r>
              <w:rPr>
                <w:rFonts w:hint="eastAsia" w:ascii="宋体" w:hAnsi="宋体"/>
                <w:color w:val="000000"/>
                <w:szCs w:val="21"/>
              </w:rPr>
              <w:t>)</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培训教室面积(m</w:t>
            </w:r>
            <w:r>
              <w:rPr>
                <w:rFonts w:hint="eastAsia" w:ascii="宋体" w:hAnsi="宋体"/>
                <w:color w:val="000000"/>
                <w:szCs w:val="21"/>
                <w:vertAlign w:val="superscript"/>
              </w:rPr>
              <w:t>2</w:t>
            </w:r>
            <w:r>
              <w:rPr>
                <w:rFonts w:hint="eastAsia" w:ascii="宋体" w:hAnsi="宋体"/>
                <w:color w:val="000000"/>
                <w:szCs w:val="21"/>
              </w:rPr>
              <w:t>)</w:t>
            </w:r>
          </w:p>
        </w:tc>
        <w:tc>
          <w:tcPr>
            <w:tcW w:w="1524" w:type="dxa"/>
            <w:gridSpan w:val="3"/>
            <w:vAlign w:val="center"/>
          </w:tcPr>
          <w:p>
            <w:pPr>
              <w:spacing w:line="640" w:lineRule="exact"/>
              <w:rPr>
                <w:rFonts w:ascii="宋体" w:hAnsi="宋体"/>
                <w:color w:val="000000"/>
                <w:szCs w:val="21"/>
              </w:rPr>
            </w:pPr>
          </w:p>
        </w:tc>
        <w:tc>
          <w:tcPr>
            <w:tcW w:w="303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试验（维修）间面积(m</w:t>
            </w:r>
            <w:r>
              <w:rPr>
                <w:rFonts w:hint="eastAsia" w:ascii="宋体" w:hAnsi="宋体"/>
                <w:color w:val="000000"/>
                <w:szCs w:val="21"/>
                <w:vertAlign w:val="superscript"/>
              </w:rPr>
              <w:t>2</w:t>
            </w:r>
            <w:r>
              <w:rPr>
                <w:rFonts w:hint="eastAsia" w:ascii="宋体" w:hAnsi="宋体"/>
                <w:color w:val="000000"/>
                <w:szCs w:val="21"/>
              </w:rPr>
              <w:t>)</w:t>
            </w:r>
          </w:p>
        </w:tc>
        <w:tc>
          <w:tcPr>
            <w:tcW w:w="1523" w:type="dxa"/>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8931" w:type="dxa"/>
            <w:gridSpan w:val="12"/>
            <w:vAlign w:val="center"/>
          </w:tcPr>
          <w:p>
            <w:pPr>
              <w:spacing w:line="640" w:lineRule="exact"/>
              <w:rPr>
                <w:rFonts w:ascii="宋体" w:hAnsi="宋体"/>
                <w:color w:val="000000"/>
                <w:szCs w:val="21"/>
              </w:rPr>
            </w:pPr>
            <w:r>
              <w:rPr>
                <w:rFonts w:hint="eastAsia" w:ascii="宋体" w:hAnsi="宋体"/>
                <w:color w:val="000000"/>
                <w:szCs w:val="21"/>
              </w:rPr>
              <w:t>温室棚数量/面积(个/</w:t>
            </w:r>
            <w:r>
              <w:rPr>
                <w:rFonts w:ascii="宋体" w:hAnsi="宋体"/>
                <w:color w:val="000000"/>
                <w:szCs w:val="21"/>
              </w:rPr>
              <w:t>m</w:t>
            </w:r>
            <w:r>
              <w:rPr>
                <w:rFonts w:ascii="宋体" w:hAnsi="宋体"/>
                <w:color w:val="000000"/>
                <w:szCs w:val="21"/>
                <w:vertAlign w:val="superscript"/>
              </w:rPr>
              <w:t>2</w:t>
            </w:r>
            <w:r>
              <w:rPr>
                <w:rFonts w:hint="eastAsia" w:ascii="宋体" w:hAnsi="宋体"/>
                <w:color w:val="000000"/>
                <w:szCs w:val="21"/>
              </w:rPr>
              <w:t>)：</w:t>
            </w:r>
          </w:p>
          <w:p>
            <w:pPr>
              <w:spacing w:line="640" w:lineRule="exact"/>
              <w:rPr>
                <w:rFonts w:ascii="宋体" w:hAnsi="宋体"/>
                <w:color w:val="000000"/>
                <w:szCs w:val="21"/>
              </w:rPr>
            </w:pPr>
            <w:r>
              <w:rPr>
                <w:rFonts w:hint="eastAsia" w:ascii="宋体" w:hAnsi="宋体"/>
                <w:color w:val="000000"/>
                <w:szCs w:val="21"/>
              </w:rPr>
              <w:t>其中：连栋棚数量/面积(个/</w:t>
            </w:r>
            <w:r>
              <w:rPr>
                <w:rFonts w:ascii="宋体" w:hAnsi="宋体"/>
                <w:color w:val="000000"/>
                <w:szCs w:val="21"/>
              </w:rPr>
              <w:t>m</w:t>
            </w:r>
            <w:r>
              <w:rPr>
                <w:rFonts w:ascii="宋体" w:hAnsi="宋体"/>
                <w:color w:val="000000"/>
                <w:szCs w:val="21"/>
                <w:vertAlign w:val="superscript"/>
              </w:rPr>
              <w:t>2</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、玻璃温室数量/面积(个/</w:t>
            </w:r>
            <w:r>
              <w:rPr>
                <w:rFonts w:ascii="宋体" w:hAnsi="宋体"/>
                <w:color w:val="000000"/>
                <w:szCs w:val="21"/>
              </w:rPr>
              <w:t>m</w:t>
            </w:r>
            <w:r>
              <w:rPr>
                <w:rFonts w:ascii="宋体" w:hAnsi="宋体"/>
                <w:color w:val="000000"/>
                <w:szCs w:val="21"/>
                <w:vertAlign w:val="superscript"/>
              </w:rPr>
              <w:t>2</w:t>
            </w:r>
            <w:r>
              <w:rPr>
                <w:rFonts w:hint="eastAsia" w:ascii="宋体" w:hAnsi="宋体"/>
                <w:color w:val="000000"/>
                <w:szCs w:val="21"/>
              </w:rPr>
              <w:t>)</w:t>
            </w:r>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1524" w:type="dxa"/>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农机装备情况</w:t>
            </w:r>
          </w:p>
        </w:tc>
        <w:tc>
          <w:tcPr>
            <w:tcW w:w="7407" w:type="dxa"/>
            <w:gridSpan w:val="11"/>
          </w:tcPr>
          <w:p>
            <w:pPr>
              <w:spacing w:line="640" w:lineRule="exact"/>
              <w:rPr>
                <w:rFonts w:ascii="宋体" w:hAnsi="宋体"/>
                <w:color w:val="000000"/>
                <w:szCs w:val="21"/>
              </w:rPr>
            </w:pPr>
            <w:r>
              <w:rPr>
                <w:rFonts w:hint="eastAsia" w:ascii="宋体" w:hAnsi="宋体"/>
                <w:color w:val="000000"/>
                <w:szCs w:val="21"/>
              </w:rPr>
              <w:t>现有机具、设备名称/数量：</w:t>
            </w:r>
          </w:p>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24" w:type="dxa"/>
            <w:vMerge w:val="restart"/>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研究试验情况</w:t>
            </w:r>
          </w:p>
        </w:tc>
        <w:tc>
          <w:tcPr>
            <w:tcW w:w="1650" w:type="dxa"/>
            <w:gridSpan w:val="2"/>
            <w:vAlign w:val="center"/>
          </w:tcPr>
          <w:p>
            <w:pPr>
              <w:snapToGrid w:val="0"/>
              <w:spacing w:line="640" w:lineRule="exact"/>
              <w:rPr>
                <w:rFonts w:ascii="宋体" w:hAnsi="宋体" w:cs="宋体"/>
                <w:color w:val="000000"/>
                <w:szCs w:val="21"/>
              </w:rPr>
            </w:pPr>
            <w:r>
              <w:rPr>
                <w:rFonts w:hint="eastAsia" w:ascii="宋体" w:hAnsi="宋体" w:cs="宋体"/>
                <w:color w:val="000000"/>
                <w:szCs w:val="21"/>
              </w:rPr>
              <w:t>研究试验内容</w:t>
            </w:r>
          </w:p>
        </w:tc>
        <w:tc>
          <w:tcPr>
            <w:tcW w:w="2246" w:type="dxa"/>
            <w:gridSpan w:val="4"/>
            <w:vAlign w:val="center"/>
          </w:tcPr>
          <w:p>
            <w:pPr>
              <w:snapToGrid w:val="0"/>
              <w:spacing w:line="640" w:lineRule="exact"/>
              <w:rPr>
                <w:rFonts w:ascii="宋体" w:hAnsi="宋体" w:cs="宋体"/>
                <w:color w:val="000000"/>
                <w:szCs w:val="21"/>
              </w:rPr>
            </w:pPr>
          </w:p>
        </w:tc>
        <w:tc>
          <w:tcPr>
            <w:tcW w:w="1243" w:type="dxa"/>
            <w:gridSpan w:val="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研究单位</w:t>
            </w:r>
          </w:p>
        </w:tc>
        <w:tc>
          <w:tcPr>
            <w:tcW w:w="2268" w:type="dxa"/>
            <w:gridSpan w:val="3"/>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24" w:type="dxa"/>
            <w:vMerge w:val="continue"/>
            <w:vAlign w:val="center"/>
          </w:tcPr>
          <w:p>
            <w:pPr>
              <w:snapToGrid w:val="0"/>
              <w:spacing w:line="640" w:lineRule="exact"/>
              <w:rPr>
                <w:rFonts w:ascii="宋体" w:hAnsi="宋体" w:cs="宋体"/>
                <w:color w:val="000000"/>
                <w:szCs w:val="21"/>
              </w:rPr>
            </w:pPr>
          </w:p>
        </w:tc>
        <w:tc>
          <w:tcPr>
            <w:tcW w:w="2443" w:type="dxa"/>
            <w:gridSpan w:val="3"/>
            <w:vAlign w:val="center"/>
          </w:tcPr>
          <w:p>
            <w:pPr>
              <w:snapToGrid w:val="0"/>
              <w:spacing w:line="640" w:lineRule="exact"/>
              <w:rPr>
                <w:rFonts w:ascii="宋体" w:hAnsi="宋体" w:cs="宋体"/>
                <w:color w:val="000000"/>
                <w:szCs w:val="21"/>
              </w:rPr>
            </w:pPr>
            <w:r>
              <w:rPr>
                <w:rFonts w:hint="eastAsia" w:ascii="宋体" w:hAnsi="宋体" w:cs="宋体"/>
                <w:color w:val="000000"/>
                <w:szCs w:val="21"/>
              </w:rPr>
              <w:t>研究试验机具名称/数量</w:t>
            </w:r>
          </w:p>
        </w:tc>
        <w:tc>
          <w:tcPr>
            <w:tcW w:w="4964" w:type="dxa"/>
            <w:gridSpan w:val="8"/>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24" w:type="dxa"/>
            <w:vMerge w:val="continue"/>
            <w:vAlign w:val="center"/>
          </w:tcPr>
          <w:p>
            <w:pPr>
              <w:snapToGrid w:val="0"/>
              <w:spacing w:line="640" w:lineRule="exact"/>
              <w:rPr>
                <w:rFonts w:ascii="宋体" w:hAnsi="宋体" w:cs="宋体"/>
                <w:color w:val="000000"/>
                <w:szCs w:val="21"/>
              </w:rPr>
            </w:pPr>
          </w:p>
        </w:tc>
        <w:tc>
          <w:tcPr>
            <w:tcW w:w="2443" w:type="dxa"/>
            <w:gridSpan w:val="3"/>
            <w:vAlign w:val="center"/>
          </w:tcPr>
          <w:p>
            <w:pPr>
              <w:snapToGrid w:val="0"/>
              <w:spacing w:line="640" w:lineRule="exact"/>
              <w:rPr>
                <w:rFonts w:ascii="宋体" w:hAnsi="宋体" w:cs="宋体"/>
                <w:color w:val="000000"/>
                <w:szCs w:val="21"/>
              </w:rPr>
            </w:pPr>
            <w:r>
              <w:rPr>
                <w:rFonts w:hint="eastAsia" w:ascii="宋体" w:hAnsi="宋体" w:cs="宋体"/>
                <w:color w:val="000000"/>
                <w:szCs w:val="21"/>
              </w:rPr>
              <w:t>研究试验技术方案名称</w:t>
            </w:r>
          </w:p>
        </w:tc>
        <w:tc>
          <w:tcPr>
            <w:tcW w:w="4964" w:type="dxa"/>
            <w:gridSpan w:val="8"/>
            <w:vAlign w:val="center"/>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931" w:type="dxa"/>
            <w:gridSpan w:val="12"/>
            <w:vAlign w:val="center"/>
          </w:tcPr>
          <w:p>
            <w:pPr>
              <w:snapToGrid w:val="0"/>
              <w:spacing w:line="640" w:lineRule="exact"/>
              <w:jc w:val="center"/>
              <w:rPr>
                <w:rFonts w:ascii="宋体" w:hAnsi="宋体" w:cs="宋体"/>
                <w:color w:val="000000"/>
                <w:szCs w:val="21"/>
              </w:rPr>
            </w:pPr>
            <w:r>
              <w:rPr>
                <w:rFonts w:hint="eastAsia" w:ascii="宋体" w:hAnsi="宋体" w:cs="宋体"/>
                <w:color w:val="000000"/>
                <w:szCs w:val="21"/>
              </w:rPr>
              <w:t>近两年基地运营主要情况和试验示范成效、建设前后的变化内容（不够可附页）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8931" w:type="dxa"/>
            <w:gridSpan w:val="12"/>
          </w:tcPr>
          <w:p>
            <w:pPr>
              <w:snapToGrid w:val="0"/>
              <w:spacing w:line="6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931" w:type="dxa"/>
            <w:gridSpan w:val="12"/>
            <w:vAlign w:val="center"/>
          </w:tcPr>
          <w:p>
            <w:pPr>
              <w:spacing w:line="640" w:lineRule="exact"/>
              <w:jc w:val="center"/>
              <w:rPr>
                <w:rFonts w:ascii="宋体" w:hAnsi="宋体"/>
                <w:color w:val="000000"/>
                <w:szCs w:val="21"/>
              </w:rPr>
            </w:pPr>
            <w:r>
              <w:rPr>
                <w:rFonts w:hint="eastAsia" w:ascii="宋体" w:hAnsi="宋体" w:cs="宋体"/>
                <w:color w:val="000000"/>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0" w:hRule="atLeast"/>
        </w:trPr>
        <w:tc>
          <w:tcPr>
            <w:tcW w:w="8931" w:type="dxa"/>
            <w:gridSpan w:val="12"/>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宋体" w:hAnsi="宋体"/>
                <w:color w:val="000000"/>
                <w:szCs w:val="21"/>
              </w:rPr>
            </w:pPr>
            <w:r>
              <w:rPr>
                <w:rFonts w:hint="eastAsia" w:ascii="宋体" w:hAnsi="宋体" w:cs="宋体"/>
                <w:color w:val="000000"/>
                <w:szCs w:val="21"/>
              </w:rPr>
              <w:t>1.营业执照（注册登记证书）及税务登记证复印件。</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宋体" w:hAnsi="宋体"/>
                <w:color w:val="000000"/>
                <w:szCs w:val="21"/>
              </w:rPr>
            </w:pPr>
            <w:r>
              <w:rPr>
                <w:rFonts w:hint="eastAsia" w:ascii="宋体" w:hAnsi="宋体" w:cs="宋体"/>
                <w:color w:val="000000"/>
                <w:szCs w:val="21"/>
              </w:rPr>
              <w:t>2.主要人员情况。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宋体" w:hAnsi="宋体" w:cs="宋体"/>
                <w:color w:val="000000"/>
                <w:szCs w:val="21"/>
              </w:rPr>
            </w:pPr>
            <w:r>
              <w:rPr>
                <w:rFonts w:hint="eastAsia" w:ascii="宋体" w:hAnsi="宋体" w:cs="宋体"/>
                <w:color w:val="000000"/>
                <w:szCs w:val="21"/>
              </w:rPr>
              <w:t>3.机库棚、维修间、培训室和基地整体外景等照片各1张。</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宋体" w:hAnsi="宋体" w:cs="宋体"/>
                <w:color w:val="000000"/>
                <w:szCs w:val="21"/>
              </w:rPr>
            </w:pPr>
            <w:r>
              <w:rPr>
                <w:rFonts w:hint="eastAsia" w:ascii="宋体" w:hAnsi="宋体" w:cs="宋体"/>
                <w:color w:val="000000"/>
                <w:szCs w:val="21"/>
              </w:rPr>
              <w:t>4.研究技术方案等。</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宋体" w:hAnsi="宋体" w:cs="宋体"/>
                <w:color w:val="000000"/>
                <w:szCs w:val="21"/>
              </w:rPr>
            </w:pPr>
            <w:r>
              <w:rPr>
                <w:rFonts w:hint="eastAsia" w:ascii="宋体" w:hAnsi="宋体" w:cs="宋体"/>
                <w:color w:val="000000"/>
                <w:szCs w:val="21"/>
              </w:rPr>
              <w:t>（以上材料作为申报材料附件报送）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exact"/>
        </w:trPr>
        <w:tc>
          <w:tcPr>
            <w:tcW w:w="8931" w:type="dxa"/>
            <w:gridSpan w:val="12"/>
          </w:tcPr>
          <w:p>
            <w:pPr>
              <w:tabs>
                <w:tab w:val="left" w:pos="3950"/>
              </w:tabs>
              <w:spacing w:line="640" w:lineRule="exact"/>
            </w:pPr>
            <w:r>
              <w:rPr>
                <w:rFonts w:hint="eastAsia" w:ascii="宋体" w:hAnsi="宋体" w:cs="宋体"/>
                <w:color w:val="000000"/>
                <w:szCs w:val="21"/>
              </w:rPr>
              <w:t>县级农机化主管部门意见</w:t>
            </w:r>
          </w:p>
          <w:p>
            <w:pPr>
              <w:keepNext w:val="0"/>
              <w:keepLines w:val="0"/>
              <w:pageBreakBefore w:val="0"/>
              <w:widowControl w:val="0"/>
              <w:tabs>
                <w:tab w:val="left" w:pos="3950"/>
              </w:tabs>
              <w:kinsoku/>
              <w:wordWrap/>
              <w:overflowPunct/>
              <w:topLinePunct w:val="0"/>
              <w:autoSpaceDE/>
              <w:autoSpaceDN/>
              <w:bidi w:val="0"/>
              <w:adjustRightInd/>
              <w:snapToGrid/>
              <w:spacing w:line="560" w:lineRule="exact"/>
              <w:ind w:firstLine="420"/>
              <w:textAlignment w:val="auto"/>
              <w:rPr>
                <w:rFonts w:hint="eastAsia" w:ascii="宋体" w:hAnsi="宋体" w:cs="宋体"/>
                <w:color w:val="000000"/>
                <w:szCs w:val="21"/>
              </w:rPr>
            </w:pPr>
            <w:r>
              <w:rPr>
                <w:rFonts w:hint="eastAsia" w:ascii="宋体" w:hAnsi="宋体"/>
                <w:color w:val="000000"/>
                <w:szCs w:val="21"/>
              </w:rPr>
              <w:t xml:space="preserve">                                                       </w:t>
            </w:r>
            <w:r>
              <w:rPr>
                <w:rFonts w:hint="eastAsia" w:ascii="宋体" w:hAnsi="宋体" w:cs="宋体"/>
                <w:color w:val="000000"/>
                <w:szCs w:val="21"/>
              </w:rPr>
              <w:t xml:space="preserve"> </w:t>
            </w:r>
            <w:r>
              <w:rPr>
                <w:rFonts w:hint="eastAsia" w:ascii="宋体" w:hAnsi="宋体" w:cs="宋体"/>
                <w:color w:val="000000"/>
                <w:szCs w:val="21"/>
              </w:rPr>
              <w:t>（盖章）</w:t>
            </w:r>
          </w:p>
          <w:p>
            <w:pPr>
              <w:keepNext w:val="0"/>
              <w:keepLines w:val="0"/>
              <w:pageBreakBefore w:val="0"/>
              <w:widowControl w:val="0"/>
              <w:tabs>
                <w:tab w:val="left" w:pos="3950"/>
              </w:tabs>
              <w:kinsoku/>
              <w:wordWrap/>
              <w:overflowPunct/>
              <w:topLinePunct w:val="0"/>
              <w:autoSpaceDE/>
              <w:autoSpaceDN/>
              <w:bidi w:val="0"/>
              <w:adjustRightInd/>
              <w:snapToGrid/>
              <w:spacing w:line="560" w:lineRule="exact"/>
              <w:ind w:firstLine="420"/>
              <w:textAlignment w:val="auto"/>
              <w:rPr>
                <w:rFonts w:hint="eastAsia" w:ascii="宋体" w:hAnsi="宋体" w:cs="宋体"/>
                <w:color w:val="000000"/>
                <w:szCs w:val="21"/>
              </w:rPr>
            </w:pPr>
            <w:r>
              <w:rPr>
                <w:rFonts w:hint="eastAsia" w:ascii="宋体" w:hAnsi="宋体" w:cs="宋体"/>
                <w:color w:val="000000"/>
                <w:szCs w:val="21"/>
              </w:rPr>
              <w:t>　　　　　　　　　　　　　　　　　　　　　　　　 　    年    月    日</w:t>
            </w:r>
          </w:p>
          <w:p>
            <w:pPr>
              <w:tabs>
                <w:tab w:val="left" w:pos="3950"/>
              </w:tabs>
              <w:spacing w:line="640" w:lineRule="exact"/>
              <w:rPr>
                <w:rFonts w:ascii="宋体" w:hAnsi="宋体"/>
                <w:color w:val="000000"/>
                <w:szCs w:val="21"/>
              </w:rPr>
            </w:pPr>
            <w:r>
              <w:rPr>
                <w:rFonts w:hint="eastAsia" w:ascii="宋体" w:hAnsi="宋体"/>
                <w:color w:val="000000"/>
                <w:szCs w:val="21"/>
              </w:rPr>
              <w:t xml:space="preserve">  </w:t>
            </w:r>
          </w:p>
          <w:p>
            <w:pPr>
              <w:tabs>
                <w:tab w:val="left" w:pos="3950"/>
              </w:tabs>
              <w:spacing w:line="640" w:lineRule="exact"/>
              <w:ind w:firstLine="6090" w:firstLineChars="2900"/>
              <w:rPr>
                <w:rFonts w:ascii="宋体" w:hAnsi="宋体" w:cs="宋体"/>
                <w:color w:val="000000"/>
                <w:szCs w:val="21"/>
              </w:rPr>
            </w:pPr>
            <w:r>
              <w:rPr>
                <w:rFonts w:hint="eastAsia" w:ascii="宋体" w:hAnsi="宋体" w:cs="宋体"/>
                <w:color w:val="000000"/>
                <w:szCs w:val="21"/>
              </w:rPr>
              <w:t>（盖章）</w:t>
            </w:r>
          </w:p>
          <w:p>
            <w:pPr>
              <w:tabs>
                <w:tab w:val="left" w:pos="3950"/>
              </w:tabs>
              <w:spacing w:line="640" w:lineRule="exact"/>
              <w:ind w:firstLine="5250" w:firstLineChars="2500"/>
              <w:rPr>
                <w:rFonts w:ascii="宋体" w:hAnsi="宋体" w:cs="宋体"/>
                <w:color w:val="000000"/>
                <w:szCs w:val="21"/>
              </w:rPr>
            </w:pPr>
          </w:p>
          <w:p>
            <w:pPr>
              <w:tabs>
                <w:tab w:val="left" w:pos="3950"/>
              </w:tabs>
              <w:spacing w:line="640" w:lineRule="exact"/>
              <w:ind w:firstLine="420"/>
              <w:rPr>
                <w:rFonts w:ascii="宋体" w:hAnsi="宋体"/>
                <w:color w:val="000000"/>
                <w:szCs w:val="21"/>
              </w:rPr>
            </w:pPr>
            <w:r>
              <w:rPr>
                <w:rFonts w:hint="eastAsia" w:ascii="宋体" w:hAnsi="宋体" w:cs="宋体"/>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trPr>
        <w:tc>
          <w:tcPr>
            <w:tcW w:w="8931" w:type="dxa"/>
            <w:gridSpan w:val="12"/>
          </w:tcPr>
          <w:p>
            <w:pPr>
              <w:keepNext w:val="0"/>
              <w:keepLines w:val="0"/>
              <w:pageBreakBefore w:val="0"/>
              <w:widowControl w:val="0"/>
              <w:tabs>
                <w:tab w:val="left" w:pos="3950"/>
              </w:tabs>
              <w:kinsoku/>
              <w:wordWrap/>
              <w:overflowPunct/>
              <w:topLinePunct w:val="0"/>
              <w:autoSpaceDE/>
              <w:autoSpaceDN/>
              <w:bidi w:val="0"/>
              <w:adjustRightInd/>
              <w:snapToGrid/>
              <w:spacing w:line="560" w:lineRule="exact"/>
              <w:textAlignment w:val="auto"/>
            </w:pPr>
            <w:r>
              <w:rPr>
                <w:rFonts w:hint="eastAsia" w:ascii="宋体" w:hAnsi="宋体" w:cs="宋体"/>
                <w:color w:val="000000"/>
                <w:szCs w:val="21"/>
              </w:rPr>
              <w:t>市级农机化主管部门意见</w:t>
            </w:r>
          </w:p>
          <w:p>
            <w:pPr>
              <w:keepNext w:val="0"/>
              <w:keepLines w:val="0"/>
              <w:pageBreakBefore w:val="0"/>
              <w:widowControl w:val="0"/>
              <w:tabs>
                <w:tab w:val="left" w:pos="3950"/>
              </w:tabs>
              <w:kinsoku/>
              <w:wordWrap/>
              <w:overflowPunct/>
              <w:topLinePunct w:val="0"/>
              <w:autoSpaceDE/>
              <w:autoSpaceDN/>
              <w:bidi w:val="0"/>
              <w:adjustRightInd/>
              <w:snapToGrid/>
              <w:spacing w:line="560" w:lineRule="exact"/>
              <w:ind w:firstLine="420"/>
              <w:textAlignment w:val="auto"/>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（盖章）</w:t>
            </w:r>
          </w:p>
          <w:p>
            <w:pPr>
              <w:keepNext w:val="0"/>
              <w:keepLines w:val="0"/>
              <w:pageBreakBefore w:val="0"/>
              <w:widowControl w:val="0"/>
              <w:tabs>
                <w:tab w:val="left" w:pos="3950"/>
              </w:tabs>
              <w:kinsoku/>
              <w:wordWrap/>
              <w:overflowPunct/>
              <w:topLinePunct w:val="0"/>
              <w:autoSpaceDE/>
              <w:autoSpaceDN/>
              <w:bidi w:val="0"/>
              <w:adjustRightInd/>
              <w:snapToGrid/>
              <w:spacing w:line="560" w:lineRule="exact"/>
              <w:ind w:firstLine="420"/>
              <w:textAlignment w:val="auto"/>
              <w:rPr>
                <w:rFonts w:ascii="宋体" w:hAnsi="宋体"/>
                <w:color w:val="000000"/>
                <w:szCs w:val="21"/>
              </w:rPr>
            </w:pPr>
            <w:r>
              <w:rPr>
                <w:rFonts w:hint="eastAsia" w:ascii="宋体" w:hAnsi="宋体" w:cs="宋体"/>
                <w:color w:val="000000"/>
                <w:szCs w:val="21"/>
              </w:rPr>
              <w:t>　　　　　　　　　　　　　　　　　　　　　　　　 　年    月    日</w:t>
            </w:r>
          </w:p>
        </w:tc>
      </w:tr>
    </w:tbl>
    <w:p>
      <w:pPr>
        <w:spacing w:after="156" w:afterLines="50" w:line="640" w:lineRule="exact"/>
        <w:rPr>
          <w:rFonts w:hint="eastAsia" w:ascii="宋体" w:hAnsi="宋体" w:cs="黑体"/>
          <w:szCs w:val="21"/>
        </w:rPr>
      </w:pPr>
      <w:r>
        <w:rPr>
          <w:rFonts w:hint="eastAsia" w:ascii="宋体" w:hAnsi="宋体" w:cs="黑体"/>
          <w:szCs w:val="21"/>
        </w:rPr>
        <w:t>注：养殖场所可将烘干房面积等修改成养殖场所面积。</w:t>
      </w:r>
    </w:p>
    <w:p>
      <w:pPr>
        <w:pStyle w:val="2"/>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ind w:left="0" w:leftChars="0" w:firstLine="0" w:firstLineChars="0"/>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rPr>
          <w:rFonts w:hint="eastAsia" w:ascii="宋体" w:hAnsi="宋体" w:cs="黑体"/>
          <w:szCs w:val="21"/>
        </w:rPr>
      </w:pPr>
    </w:p>
    <w:p>
      <w:pPr>
        <w:pStyle w:val="3"/>
        <w:ind w:left="0" w:leftChars="0" w:firstLine="0" w:firstLineChars="0"/>
        <w:rPr>
          <w:rFonts w:hint="eastAsia" w:ascii="宋体" w:hAnsi="宋体" w:cs="黑体"/>
          <w:szCs w:val="21"/>
        </w:rPr>
      </w:pPr>
    </w:p>
    <w:p>
      <w:pPr>
        <w:spacing w:line="440" w:lineRule="exact"/>
        <w:rPr>
          <w:rFonts w:ascii="仿宋_GB2312" w:eastAsia="仿宋_GB2312" w:cs="仿宋_GB2312"/>
          <w:b/>
          <w:strike/>
          <w:sz w:val="48"/>
          <w:szCs w:val="48"/>
        </w:rPr>
      </w:pPr>
      <w:r>
        <w:rPr>
          <w:rFonts w:hint="eastAsia" w:ascii="仿宋_GB2312" w:hAnsi="Times New Roman" w:eastAsia="仿宋_GB2312" w:cs="仿宋_GB2312"/>
          <w:strike/>
          <w:sz w:val="48"/>
          <w:szCs w:val="48"/>
          <w:lang w:bidi="ar"/>
        </w:rPr>
        <w:t xml:space="preserve">       </w:t>
      </w:r>
      <w:r>
        <w:rPr>
          <w:rFonts w:hint="eastAsia" w:ascii="仿宋_GB2312" w:hAnsi="Times New Roman" w:eastAsia="仿宋_GB2312" w:cs="仿宋_GB2312"/>
          <w:b/>
          <w:strike/>
          <w:sz w:val="48"/>
          <w:szCs w:val="48"/>
          <w:lang w:bidi="ar"/>
        </w:rPr>
        <w:t xml:space="preserve">                               </w:t>
      </w:r>
    </w:p>
    <w:p>
      <w:pPr>
        <w:tabs>
          <w:tab w:val="left" w:pos="284"/>
          <w:tab w:val="left" w:pos="8789"/>
        </w:tabs>
        <w:spacing w:line="440" w:lineRule="exact"/>
        <w:ind w:firstLine="280" w:firstLineChars="100"/>
        <w:rPr>
          <w:rFonts w:ascii="仿宋_GB2312" w:eastAsia="仿宋_GB2312" w:cs="仿宋_GB2312"/>
          <w:sz w:val="28"/>
          <w:szCs w:val="28"/>
        </w:rPr>
      </w:pPr>
      <w:r>
        <w:rPr>
          <w:rFonts w:hint="eastAsia" w:ascii="仿宋_GB2312" w:hAnsi="Times New Roman" w:eastAsia="仿宋_GB2312" w:cs="仿宋_GB2312"/>
          <w:sz w:val="28"/>
          <w:szCs w:val="28"/>
          <w:lang w:bidi="ar"/>
        </w:rPr>
        <w:t>浙江省农业农村厅办公室               2021年11月15日印发</w:t>
      </w:r>
    </w:p>
    <w:p>
      <w:pPr>
        <w:spacing w:line="440" w:lineRule="exact"/>
        <w:rPr>
          <w:rFonts w:ascii="Times New Roman" w:hAnsi="Times New Roman" w:eastAsia="黑体" w:cs="Times New Roman"/>
          <w:sz w:val="32"/>
          <w:szCs w:val="32"/>
        </w:rPr>
      </w:pPr>
      <w:r>
        <w:rPr>
          <w:rFonts w:hint="eastAsia" w:ascii="仿宋_GB2312" w:hAnsi="Times New Roman" w:eastAsia="仿宋_GB2312" w:cs="仿宋_GB2312"/>
          <w:strike/>
          <w:sz w:val="48"/>
          <w:szCs w:val="48"/>
          <w:lang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ZDM4ZTBlNzA4MDA1NGNhNzlhZDc0N2M4Yzk0ODcifQ=="/>
  </w:docVars>
  <w:rsids>
    <w:rsidRoot w:val="357C7612"/>
    <w:rsid w:val="357C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uppressAutoHyphens/>
    </w:pPr>
    <w:rPr>
      <w:szCs w:val="22"/>
    </w:rPr>
  </w:style>
  <w:style w:type="paragraph" w:styleId="3">
    <w:name w:val="Body Text First Indent"/>
    <w:basedOn w:val="2"/>
    <w:qFormat/>
    <w:uiPriority w:val="0"/>
    <w:pPr>
      <w:spacing w:line="500" w:lineRule="exact"/>
      <w:ind w:firstLine="420"/>
    </w:pPr>
    <w:rPr>
      <w:rFonts w:eastAsia="楷体_GB2312"/>
      <w:szCs w:val="20"/>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2024-03-26T06:04:00Z</dcterms:created>
  <dc:creator>吧哒吧哒</dc:creator>
  <cp:lastModifiedBy>吧哒吧哒</cp:lastModifiedBy>
  <dcterms:modified xsi:type="dcterms:W3CDTF">2024-03-26T06:10:38Z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A2CE4E16CFBC4E3887E239EB9C1F30A4_11</vt:lpwstr>
  </property>
</Properties>
</file>