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pacing w:val="-6"/>
          <w:sz w:val="32"/>
        </w:rPr>
        <w:t>宁波市江北区人民政府庄桥街道办事处信息公开目录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</w:p>
    <w:tbl>
      <w:tblPr>
        <w:tblStyle w:val="5"/>
        <w:tblW w:w="9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083"/>
        <w:gridCol w:w="1981"/>
        <w:gridCol w:w="1635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江北区庄桥街道办事处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kern w:val="0"/>
                <w:sz w:val="24"/>
                <w:lang w:val="en-US" w:eastAsia="zh-CN"/>
              </w:rPr>
              <w:t>一级目录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kern w:val="0"/>
                <w:sz w:val="24"/>
                <w:lang w:val="en-US" w:eastAsia="zh-CN"/>
              </w:rPr>
              <w:t>二级目录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kern w:val="0"/>
                <w:sz w:val="24"/>
                <w:lang w:val="en-US" w:eastAsia="zh-CN"/>
              </w:rPr>
              <w:t>三级目录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kern w:val="0"/>
                <w:sz w:val="24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政府信息公开指南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304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政府信息公开制度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3048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法定主动公开内容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机构简介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304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1、机构名称、内部处室和下属机构、工作职责、办公地址、联系电话</w:t>
            </w:r>
          </w:p>
          <w:p>
            <w:pPr>
              <w:jc w:val="both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2、领导姓名、职务、简历、工作分工等（部门领导还包括通讯方式）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法规公文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部门文件</w:t>
            </w:r>
          </w:p>
        </w:tc>
        <w:tc>
          <w:tcPr>
            <w:tcW w:w="3048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如庄街党、庄街办发布的文件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人事任免</w:t>
            </w:r>
          </w:p>
        </w:tc>
        <w:tc>
          <w:tcPr>
            <w:tcW w:w="3048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政府部门领导任前公示、任免公告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建议提案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人大建议</w:t>
            </w:r>
          </w:p>
        </w:tc>
        <w:tc>
          <w:tcPr>
            <w:tcW w:w="3048" w:type="dxa"/>
            <w:vMerge w:val="restart"/>
            <w:vAlign w:val="center"/>
          </w:tcPr>
          <w:p>
            <w:pPr>
              <w:jc w:val="both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政协提案</w:t>
            </w:r>
          </w:p>
        </w:tc>
        <w:tc>
          <w:tcPr>
            <w:tcW w:w="304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规划信息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计划方案</w:t>
            </w:r>
          </w:p>
        </w:tc>
        <w:tc>
          <w:tcPr>
            <w:tcW w:w="3048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国民经济和社会发展总体规划、计划及其进展和完成情况；政府机关的年度工作目标及其执行情况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安全生产通知公告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3048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突发公共事件的应急预案、预警信息及应对情况；影响公众人身健康和财产安全的疫情、灾情或者突发事件发生及其处理情况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财政信息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区部门财政预决算</w:t>
            </w:r>
          </w:p>
        </w:tc>
        <w:tc>
          <w:tcPr>
            <w:tcW w:w="304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</w:rPr>
              <w:t>财政年度预算、决算及执行情况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统计信息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数据发布</w:t>
            </w:r>
          </w:p>
        </w:tc>
        <w:tc>
          <w:tcPr>
            <w:tcW w:w="3048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各类数据指标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华文宋体" w:hAnsi="华文宋体" w:eastAsia="华文宋体" w:cs="华文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  <w:t>申请公开政府信息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3048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spacing w:val="-6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2BA2"/>
    <w:rsid w:val="060D4C4F"/>
    <w:rsid w:val="07CE6DEA"/>
    <w:rsid w:val="0C836113"/>
    <w:rsid w:val="0DC05B62"/>
    <w:rsid w:val="11BB3445"/>
    <w:rsid w:val="15A0103A"/>
    <w:rsid w:val="1FA26F2E"/>
    <w:rsid w:val="241D15A8"/>
    <w:rsid w:val="24E302C1"/>
    <w:rsid w:val="25977330"/>
    <w:rsid w:val="265D6AB1"/>
    <w:rsid w:val="2FCF6329"/>
    <w:rsid w:val="3211636A"/>
    <w:rsid w:val="377E31B8"/>
    <w:rsid w:val="3E802C5A"/>
    <w:rsid w:val="404458EA"/>
    <w:rsid w:val="439E7DD8"/>
    <w:rsid w:val="53B65836"/>
    <w:rsid w:val="53CC266E"/>
    <w:rsid w:val="53E3361A"/>
    <w:rsid w:val="5AAD1A83"/>
    <w:rsid w:val="6E677956"/>
    <w:rsid w:val="7ABB38BE"/>
    <w:rsid w:val="7BF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2020-08-06T06:38:00Z</dcterms:created>
  <dc:creator>admin</dc:creator>
  <cp:lastModifiedBy>烦啦烦啦1368022891</cp:lastModifiedBy>
  <dcterms:modified xsi:type="dcterms:W3CDTF">2020-08-28T09:22:50Z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