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cs="方正小标宋简体"/>
          <w:color w:val="000000"/>
          <w:sz w:val="44"/>
          <w:szCs w:val="44"/>
        </w:rPr>
        <w:t>2022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年区政府民生实事候选项目情况说明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一、促进城乡教育优质均衡发展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宁波大学附属学校二期：该项目位于洪大南路以西，云渡路以北，祥北路以东，云津路以南。项目用地面积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46700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平方米，总建筑面积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47327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平方米，设计规模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66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个班。项目建成后可进一步优化姚江北岸片区教学资源。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应家配套学校：该项目位于江北区应家地块经济适用房东北角，建设规模为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班九年制学校，项目用地面积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59990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平方米，总建筑面积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52009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平方米，同时配建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班幼儿园及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个社会公共停车位。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江北中心学校：该项目位于通途路以南，规划路以北，新马路以东，规划生宝路以西，项目用地面积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50342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平方米，总建筑面积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62029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平方米，为九年一贯制学校，设计规模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72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个班，同时配建地下停车位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个，其中社会停车位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二、提高弱势群体健康及疫情防控能力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关爱老年人群体健康，推进城市癌症早诊早治项目，提高结直肠癌高危人群早诊率和治疗率，提升生存率和生活质量，年内完成全区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周岁以上农村居民结直肠癌筛查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例，白内障疾病筛查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例。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提升核酸检测能力，新增检测设备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台（件）以上，新增检测能力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万人份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日，提升公共卫生事件应急处置水平。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三、提升婴幼儿照护及入托能力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提升幼托服务水平，完善婴幼儿照护服务体系，建成婴幼儿照护成长驿站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个，新建托育机构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家，新增托位数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个。</w:t>
      </w:r>
      <w:bookmarkStart w:id="0" w:name="OLE_LINK5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建成后可进一步优化幼托服务，满足婴幼儿多样化的成长发育需求。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优化完善幼儿园配套，建设慈城湖心幼儿园、湾头配套幼儿园、世纪滨江幼儿园，建成后可增加学位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990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个（由新建小区配套建设，不列入政府投资计划）。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</w:t>
      </w:r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治理高层住宅小区安全隐患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提高电梯安全保障水平，安装电梯智慧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AI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监管系统及物联网感知设备，将电梯物联网系统数据接入城运平台，实现电梯运行状态、设备维护维修、突发应急状况实时监测，及时发现各类隐患问题，并向相关人员推送告警信息。通过监管告警、数据集成，实时掌握辖区内电梯安全运行情况，切实提升风险防控能力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治理住宅小区高层建筑消防安全隐患，全面实施住宅小区消防设施排查，完成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个住宅小区的消防安全隐患整治。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五、提高生活服务及文化活动便利度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bookmarkStart w:id="1" w:name="_Hlk92125906"/>
      <w:r>
        <w:rPr>
          <w:rFonts w:hint="eastAsia" w:ascii="仿宋_GB2312" w:hAnsi="仿宋_GB2312" w:eastAsia="仿宋_GB2312" w:cs="仿宋_GB2312"/>
          <w:sz w:val="32"/>
          <w:szCs w:val="32"/>
        </w:rPr>
        <w:t>提升居民生活服务便利度，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建成盐仓、大闸、白杨、广厦、长兴等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个示范型“一刻钟便民生活圈”。实现居民出门</w:t>
      </w:r>
      <w:r>
        <w:rPr>
          <w:rFonts w:ascii="仿宋_GB2312" w:hAnsi="仿宋_GB2312" w:eastAsia="仿宋_GB2312" w:cs="仿宋_GB2312"/>
          <w:sz w:val="32"/>
          <w:szCs w:val="32"/>
        </w:rPr>
        <w:t xml:space="preserve"> 5 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分钟可达便利店、食杂店、早餐店；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10 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分钟可达标准化菜市场、社区超市、餐饮店、美容美发店；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分钟可达综合购物中心或邻里中心、社区商业中心。按照“</w:t>
      </w:r>
      <w:r>
        <w:rPr>
          <w:rFonts w:ascii="仿宋_GB2312" w:hAnsi="仿宋_GB2312" w:eastAsia="仿宋_GB2312" w:cs="仿宋_GB2312"/>
          <w:sz w:val="32"/>
          <w:szCs w:val="32"/>
        </w:rPr>
        <w:t>51015</w:t>
      </w:r>
      <w:r>
        <w:rPr>
          <w:rFonts w:hint="eastAsia" w:ascii="仿宋_GB2312" w:hAnsi="仿宋_GB2312" w:eastAsia="仿宋_GB2312" w:cs="仿宋_GB2312"/>
          <w:sz w:val="32"/>
          <w:szCs w:val="32"/>
        </w:rPr>
        <w:t>”标准，争创全市首个“一刻钟便民生活圈”全覆盖先行区。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提升居民文化活动便利度，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实施“爱在江北·和风惠民”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工程，开展百场文化“进福利院、进企业、进校园、进社区、进农村、进文化礼堂”活动，推动公共文化惠民项目与群众文化需求有效对接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,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促进我区公共文化服务均等化、优质化。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六、加强防洪治水综合管理能力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小西坝泵站工程：在官山河姚江出口小西坝闸西侧新建小西坝泵站工程，规模为排涝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立方米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/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秒，引水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立方米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/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秒。建设内容包括引水箱涵、进水前池、进水池、泵房段、出水池等水工建筑物，金属机构机电安装、附属配电建筑及绿化景观等。建成后可大幅度提升前洋电商园、姚江新区、慈城新城等区域涝水外排、生态补水能力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下梁闸站工程：在茅家河姚江出口新建下梁闸工程，包括闸站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座，净宽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15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米；泵站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座，排涝规模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立方米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/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秒。建设内容为闸室及上下游连接段等水工建筑物，主副厂房建筑物，金属结构机电安装以及选址范围内绿化景观等。建成后可大幅度提升前江、洪塘以及庄桥局部区域涝水外排能力。</w:t>
      </w:r>
    </w:p>
    <w:p>
      <w:pPr>
        <w:spacing w:line="560" w:lineRule="exact"/>
        <w:ind w:firstLine="645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水库隐患治理工程：对洪塘荪湖水库、慈城五婆湖水库进行安全隐患治理，建设内容包括荪湖水库坝顶道路重修与改造、大坝安全监测设施改造、扩大放水设施排水能力等。五婆湖水库坝顶道路重修与改造、大坝安全监测设施改造、扩大放水设施排水能力、数字化改造提升、区域周边乡村环境提升等。项目建成后将进一步保障水库大坝安全、提升水库标准化管理水平，充分发挥水库的综合效益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七、完善提升湾头区块基础设施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对湾头区块已建水利设施进行维护改造，主要包含排涝泵站、水闸修复、机电设备修复、中控室改造、管理房维修等，提高该区域水利设施综合利用效率。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八、加大群众安居保障力度</w:t>
      </w:r>
    </w:p>
    <w:p>
      <w:pPr>
        <w:spacing w:line="560" w:lineRule="exact"/>
        <w:ind w:firstLine="640" w:firstLineChars="200"/>
        <w:rPr>
          <w:rFonts w:ascii="楷体_GB2312" w:hAnsi="仿宋" w:eastAsia="楷体_GB2312" w:cs="Times New Roman"/>
          <w:color w:val="00000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171A1D"/>
          <w:sz w:val="32"/>
          <w:szCs w:val="32"/>
          <w:shd w:val="clear" w:color="auto" w:fill="FFFFFF"/>
        </w:rPr>
        <w:t>老旧住宅小区改造提升：</w:t>
      </w:r>
      <w:r>
        <w:rPr>
          <w:rFonts w:hint="eastAsia" w:ascii="仿宋_GB2312" w:eastAsia="仿宋_GB2312" w:cs="仿宋_GB2312"/>
          <w:color w:val="171A1D"/>
          <w:sz w:val="32"/>
          <w:szCs w:val="32"/>
          <w:shd w:val="clear" w:color="auto" w:fill="FFFFFF"/>
        </w:rPr>
        <w:t>完成剩余</w:t>
      </w:r>
      <w:r>
        <w:rPr>
          <w:rFonts w:ascii="仿宋_GB2312" w:eastAsia="仿宋_GB2312" w:cs="仿宋_GB2312"/>
          <w:color w:val="171A1D"/>
          <w:sz w:val="32"/>
          <w:szCs w:val="32"/>
          <w:shd w:val="clear" w:color="auto" w:fill="FFFFFF"/>
        </w:rPr>
        <w:t>31</w:t>
      </w:r>
      <w:r>
        <w:rPr>
          <w:rFonts w:hint="eastAsia" w:ascii="仿宋_GB2312" w:eastAsia="仿宋_GB2312" w:cs="仿宋_GB2312"/>
          <w:color w:val="171A1D"/>
          <w:sz w:val="32"/>
          <w:szCs w:val="32"/>
          <w:shd w:val="clear" w:color="auto" w:fill="FFFFFF"/>
        </w:rPr>
        <w:t>个老旧住宅小区改造提升，改造面积</w:t>
      </w:r>
      <w:r>
        <w:rPr>
          <w:rFonts w:ascii="仿宋_GB2312" w:eastAsia="仿宋_GB2312" w:cs="仿宋_GB2312"/>
          <w:color w:val="171A1D"/>
          <w:sz w:val="32"/>
          <w:szCs w:val="32"/>
          <w:shd w:val="clear" w:color="auto" w:fill="FFFFFF"/>
        </w:rPr>
        <w:t>190</w:t>
      </w:r>
      <w:r>
        <w:rPr>
          <w:rFonts w:hint="eastAsia" w:ascii="仿宋_GB2312" w:eastAsia="仿宋_GB2312" w:cs="仿宋_GB2312"/>
          <w:color w:val="171A1D"/>
          <w:sz w:val="32"/>
          <w:szCs w:val="32"/>
          <w:shd w:val="clear" w:color="auto" w:fill="FFFFFF"/>
        </w:rPr>
        <w:t>万平方米以上。改造内容主要包括对老旧小区墙面、屋顶、监控、停车位、绿化、弱电项目进行提升，对单元防盗门、电梯、电动车充电设备、雨污水管等设施按需进行更换，全面改善老旧住宅小区环境，提升居民生活品质。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Times New Roman"/>
          <w:color w:val="171A1D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171A1D"/>
          <w:sz w:val="32"/>
          <w:szCs w:val="32"/>
          <w:shd w:val="clear" w:color="auto" w:fill="FFFFFF"/>
        </w:rPr>
        <w:t>孔浦安置房：</w:t>
      </w:r>
      <w:r>
        <w:rPr>
          <w:rFonts w:hint="eastAsia" w:ascii="仿宋_GB2312" w:eastAsia="仿宋_GB2312" w:cs="仿宋_GB2312"/>
          <w:color w:val="171A1D"/>
          <w:sz w:val="32"/>
          <w:szCs w:val="32"/>
          <w:shd w:val="clear" w:color="auto" w:fill="FFFFFF"/>
        </w:rPr>
        <w:t>该项目位于甬江街道，一期、二期项目北至规划大通河，东至梅鹤路，南至环城北路，西至石台路。其中一期用地面积</w:t>
      </w:r>
      <w:r>
        <w:rPr>
          <w:rFonts w:ascii="仿宋_GB2312" w:eastAsia="仿宋_GB2312" w:cs="仿宋_GB2312"/>
          <w:color w:val="171A1D"/>
          <w:sz w:val="32"/>
          <w:szCs w:val="32"/>
          <w:shd w:val="clear" w:color="auto" w:fill="FFFFFF"/>
        </w:rPr>
        <w:t>44343</w:t>
      </w:r>
      <w:r>
        <w:rPr>
          <w:rFonts w:hint="eastAsia" w:ascii="仿宋_GB2312" w:eastAsia="仿宋_GB2312" w:cs="仿宋_GB2312"/>
          <w:color w:val="171A1D"/>
          <w:sz w:val="32"/>
          <w:szCs w:val="32"/>
          <w:shd w:val="clear" w:color="auto" w:fill="FFFFFF"/>
        </w:rPr>
        <w:t>平方米，总建筑面积</w:t>
      </w:r>
      <w:r>
        <w:rPr>
          <w:rFonts w:ascii="仿宋_GB2312" w:eastAsia="仿宋_GB2312" w:cs="仿宋_GB2312"/>
          <w:color w:val="171A1D"/>
          <w:sz w:val="32"/>
          <w:szCs w:val="32"/>
          <w:shd w:val="clear" w:color="auto" w:fill="FFFFFF"/>
        </w:rPr>
        <w:t>109443</w:t>
      </w:r>
      <w:r>
        <w:rPr>
          <w:rFonts w:hint="eastAsia" w:ascii="仿宋_GB2312" w:eastAsia="仿宋_GB2312" w:cs="仿宋_GB2312"/>
          <w:color w:val="171A1D"/>
          <w:sz w:val="32"/>
          <w:szCs w:val="32"/>
          <w:shd w:val="clear" w:color="auto" w:fill="FFFFFF"/>
        </w:rPr>
        <w:t>平方米，可安置</w:t>
      </w:r>
      <w:r>
        <w:rPr>
          <w:rFonts w:ascii="仿宋_GB2312" w:eastAsia="仿宋_GB2312" w:cs="仿宋_GB2312"/>
          <w:color w:val="171A1D"/>
          <w:sz w:val="32"/>
          <w:szCs w:val="32"/>
          <w:shd w:val="clear" w:color="auto" w:fill="FFFFFF"/>
        </w:rPr>
        <w:t>662</w:t>
      </w:r>
      <w:r>
        <w:rPr>
          <w:rFonts w:hint="eastAsia" w:ascii="仿宋_GB2312" w:eastAsia="仿宋_GB2312" w:cs="仿宋_GB2312"/>
          <w:color w:val="171A1D"/>
          <w:sz w:val="32"/>
          <w:szCs w:val="32"/>
          <w:shd w:val="clear" w:color="auto" w:fill="FFFFFF"/>
        </w:rPr>
        <w:t>户；二期用地面积</w:t>
      </w:r>
      <w:r>
        <w:rPr>
          <w:rFonts w:ascii="仿宋_GB2312" w:eastAsia="仿宋_GB2312" w:cs="仿宋_GB2312"/>
          <w:color w:val="171A1D"/>
          <w:sz w:val="32"/>
          <w:szCs w:val="32"/>
          <w:shd w:val="clear" w:color="auto" w:fill="FFFFFF"/>
        </w:rPr>
        <w:t>5300</w:t>
      </w:r>
      <w:r>
        <w:rPr>
          <w:rFonts w:hint="eastAsia" w:ascii="仿宋_GB2312" w:eastAsia="仿宋_GB2312" w:cs="仿宋_GB2312"/>
          <w:color w:val="171A1D"/>
          <w:sz w:val="32"/>
          <w:szCs w:val="32"/>
          <w:shd w:val="clear" w:color="auto" w:fill="FFFFFF"/>
        </w:rPr>
        <w:t>平方米，总建筑面积</w:t>
      </w:r>
      <w:r>
        <w:rPr>
          <w:rFonts w:ascii="仿宋_GB2312" w:eastAsia="仿宋_GB2312" w:cs="仿宋_GB2312"/>
          <w:color w:val="171A1D"/>
          <w:sz w:val="32"/>
          <w:szCs w:val="32"/>
          <w:shd w:val="clear" w:color="auto" w:fill="FFFFFF"/>
        </w:rPr>
        <w:t>25550</w:t>
      </w:r>
      <w:r>
        <w:rPr>
          <w:rFonts w:hint="eastAsia" w:ascii="仿宋_GB2312" w:eastAsia="仿宋_GB2312" w:cs="仿宋_GB2312"/>
          <w:color w:val="171A1D"/>
          <w:sz w:val="32"/>
          <w:szCs w:val="32"/>
          <w:shd w:val="clear" w:color="auto" w:fill="FFFFFF"/>
        </w:rPr>
        <w:t>平方米，可安置</w:t>
      </w:r>
      <w:r>
        <w:rPr>
          <w:rFonts w:ascii="仿宋_GB2312" w:eastAsia="仿宋_GB2312" w:cs="仿宋_GB2312"/>
          <w:color w:val="171A1D"/>
          <w:sz w:val="32"/>
          <w:szCs w:val="32"/>
          <w:shd w:val="clear" w:color="auto" w:fill="FFFFFF"/>
        </w:rPr>
        <w:t>234</w:t>
      </w:r>
      <w:r>
        <w:rPr>
          <w:rFonts w:hint="eastAsia" w:ascii="仿宋_GB2312" w:eastAsia="仿宋_GB2312" w:cs="仿宋_GB2312"/>
          <w:color w:val="171A1D"/>
          <w:sz w:val="32"/>
          <w:szCs w:val="32"/>
          <w:shd w:val="clear" w:color="auto" w:fill="FFFFFF"/>
        </w:rPr>
        <w:t>户。</w:t>
      </w:r>
      <w:r>
        <w:rPr>
          <w:rFonts w:hint="eastAsia" w:ascii="仿宋_GB2312" w:hAnsi="微软雅黑" w:eastAsia="仿宋_GB2312" w:cs="仿宋_GB2312"/>
          <w:color w:val="171A1D"/>
          <w:sz w:val="32"/>
          <w:szCs w:val="32"/>
          <w:shd w:val="clear" w:color="auto" w:fill="FFFFFF"/>
        </w:rPr>
        <w:t>三期项目东至规划梅鹤路，西至规划石台路，南至规划文邦路，北至规划文开路，地块总占地面积</w:t>
      </w:r>
      <w:r>
        <w:rPr>
          <w:rFonts w:ascii="仿宋_GB2312" w:hAnsi="微软雅黑" w:eastAsia="仿宋_GB2312" w:cs="仿宋_GB2312"/>
          <w:color w:val="171A1D"/>
          <w:sz w:val="32"/>
          <w:szCs w:val="32"/>
          <w:shd w:val="clear" w:color="auto" w:fill="FFFFFF"/>
        </w:rPr>
        <w:t>33735</w:t>
      </w:r>
      <w:r>
        <w:rPr>
          <w:rFonts w:hint="eastAsia" w:ascii="仿宋_GB2312" w:hAnsi="微软雅黑" w:eastAsia="仿宋_GB2312" w:cs="仿宋_GB2312"/>
          <w:color w:val="171A1D"/>
          <w:sz w:val="32"/>
          <w:szCs w:val="32"/>
          <w:shd w:val="clear" w:color="auto" w:fill="FFFFFF"/>
        </w:rPr>
        <w:t>平方米，总建筑面积约</w:t>
      </w:r>
      <w:r>
        <w:rPr>
          <w:rFonts w:ascii="仿宋_GB2312" w:hAnsi="微软雅黑" w:eastAsia="仿宋_GB2312" w:cs="仿宋_GB2312"/>
          <w:color w:val="171A1D"/>
          <w:sz w:val="32"/>
          <w:szCs w:val="32"/>
          <w:shd w:val="clear" w:color="auto" w:fill="FFFFFF"/>
        </w:rPr>
        <w:t>103000</w:t>
      </w:r>
      <w:r>
        <w:rPr>
          <w:rFonts w:hint="eastAsia" w:ascii="仿宋_GB2312" w:hAnsi="微软雅黑" w:eastAsia="仿宋_GB2312" w:cs="仿宋_GB2312"/>
          <w:color w:val="171A1D"/>
          <w:sz w:val="32"/>
          <w:szCs w:val="32"/>
          <w:shd w:val="clear" w:color="auto" w:fill="FFFFFF"/>
        </w:rPr>
        <w:t>平方米，设计户数</w:t>
      </w:r>
      <w:r>
        <w:rPr>
          <w:rFonts w:ascii="仿宋_GB2312" w:hAnsi="微软雅黑" w:eastAsia="仿宋_GB2312" w:cs="仿宋_GB2312"/>
          <w:color w:val="171A1D"/>
          <w:sz w:val="32"/>
          <w:szCs w:val="32"/>
          <w:shd w:val="clear" w:color="auto" w:fill="FFFFFF"/>
        </w:rPr>
        <w:t>684</w:t>
      </w:r>
      <w:r>
        <w:rPr>
          <w:rFonts w:hint="eastAsia" w:ascii="仿宋_GB2312" w:hAnsi="微软雅黑" w:eastAsia="仿宋_GB2312" w:cs="仿宋_GB2312"/>
          <w:color w:val="171A1D"/>
          <w:sz w:val="32"/>
          <w:szCs w:val="32"/>
          <w:shd w:val="clear" w:color="auto" w:fill="FFFFFF"/>
        </w:rPr>
        <w:t>户。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应嘉丽园北侧租赁住房：该项目东至洪家新河沿河绿地、南至康丽花园及应嘉路、西至康庄北路，北至宝轴路，总用地面积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83304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平方米，建筑面积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270814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平方米。其中单元式长租公寓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106135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平方米，集中式长租公寓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79640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平方米，创业孵化办公场所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4660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平方米，邻里中心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4550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平方米，配套用房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4944 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平方米。拟建设住宅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3577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户，机动车位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2060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个，非机动车位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3026 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个。项目建成后将进一步增加我区租赁房源，完善租购并举住房制度，解决新市民的“住有所居”问题，促进房地产市场平稳发展。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九、实施排水管网整治行动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继续深入开展排水“三年整治行动”，对北外环以北涉农街道（镇）</w:t>
      </w:r>
      <w:r>
        <w:rPr>
          <w:rFonts w:ascii="仿宋_GB2312" w:hAnsi="仿宋_GB2312" w:eastAsia="仿宋_GB2312" w:cs="仿宋_GB2312"/>
          <w:sz w:val="32"/>
          <w:szCs w:val="32"/>
        </w:rPr>
        <w:t>398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公里市政道路及公路排水管网开展专项检测、清淤修复、错接混接整改、污染源和外水入渗排查、测绘信息复核等，提高涉农片区污水输送效率，构建全区排水管理“一张网”，加快推进城乡一体化进程。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十、完善荪湖区块交通路网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完善荪湖区块交通路网，建设荪湖规划五路，道路长约</w:t>
      </w:r>
      <w:r>
        <w:rPr>
          <w:rFonts w:ascii="仿宋_GB2312" w:hAnsi="仿宋_GB2312" w:eastAsia="仿宋_GB2312" w:cs="仿宋_GB2312"/>
          <w:sz w:val="32"/>
          <w:szCs w:val="32"/>
        </w:rPr>
        <w:t>530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米，宽约</w:t>
      </w: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米，含桥梁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座；建设荪湖规划二路，道路长约</w:t>
      </w:r>
      <w:r>
        <w:rPr>
          <w:rFonts w:ascii="仿宋_GB2312" w:hAnsi="仿宋_GB2312" w:eastAsia="仿宋_GB2312" w:cs="仿宋_GB2312"/>
          <w:sz w:val="32"/>
          <w:szCs w:val="32"/>
        </w:rPr>
        <w:t>140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米，宽约</w:t>
      </w:r>
      <w:r>
        <w:rPr>
          <w:rFonts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米。</w:t>
      </w:r>
    </w:p>
    <w:p>
      <w:bookmarkStart w:id="2" w:name="_GoBack"/>
      <w:bookmarkEnd w:id="2"/>
    </w:p>
    <w:sectPr>
      <w:pgSz w:w="11906" w:h="16838"/>
      <w:pgMar w:top="2098" w:right="1474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NjM1ZjdjZDk2M2Q1NjgzZDVmN2E4OTYxZTE3NzIifQ=="/>
  </w:docVars>
  <w:rsids>
    <w:rsidRoot w:val="79ED2D2E"/>
    <w:rsid w:val="00C858E9"/>
    <w:rsid w:val="1C446F9C"/>
    <w:rsid w:val="79E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2022-06-24T06:54:00Z</dcterms:created>
  <dc:creator>WPS_1646900218</dc:creator>
  <cp:lastModifiedBy>WPS_1646900218</cp:lastModifiedBy>
  <dcterms:modified xsi:type="dcterms:W3CDTF">2022-06-24T06:54:26Z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6D234CB533EC44CAB6FAD9E97DD84DF1</vt:lpwstr>
  </property>
</Properties>
</file>