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方正小标宋简体" w:eastAsia="方正小标宋简体" w:hAnsiTheme="minorHAnsi" w:cstheme="minorBidi"/>
          <w:kern w:val="2"/>
          <w:sz w:val="40"/>
          <w:szCs w:val="44"/>
          <w:lang w:val="en-US" w:eastAsia="zh-CN" w:bidi="ar-SA"/>
        </w:rPr>
      </w:pPr>
      <w:r>
        <w:rPr>
          <w:rFonts w:hint="eastAsia" w:ascii="方正小标宋简体" w:eastAsia="方正小标宋简体" w:hAnsiTheme="minorHAnsi" w:cstheme="minorBidi"/>
          <w:kern w:val="2"/>
          <w:sz w:val="40"/>
          <w:szCs w:val="44"/>
          <w:lang w:val="en-US" w:eastAsia="zh-CN" w:bidi="ar-SA"/>
        </w:rPr>
        <w:t>甬江街道办事处202</w:t>
      </w:r>
      <w:r>
        <w:rPr>
          <w:rFonts w:hint="eastAsia" w:ascii="方正小标宋简体" w:eastAsia="方正小标宋简体" w:cstheme="minorBidi"/>
          <w:kern w:val="2"/>
          <w:sz w:val="40"/>
          <w:szCs w:val="44"/>
          <w:lang w:val="en-US" w:eastAsia="zh-CN" w:bidi="ar-SA"/>
        </w:rPr>
        <w:t>2</w:t>
      </w:r>
      <w:r>
        <w:rPr>
          <w:rFonts w:hint="eastAsia" w:ascii="方正小标宋简体" w:eastAsia="方正小标宋简体" w:hAnsiTheme="minorHAnsi" w:cstheme="minorBidi"/>
          <w:kern w:val="2"/>
          <w:sz w:val="40"/>
          <w:szCs w:val="44"/>
          <w:lang w:val="en-US" w:eastAsia="zh-CN" w:bidi="ar-SA"/>
        </w:rPr>
        <w:t>年政府信息公开工作年度报告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 w:firstLine="640" w:firstLineChars="200"/>
        <w:jc w:val="left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根据《中华人民共和国政府信息公开条例》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《宁波市政府信息公开规定》等文件要求，特向社会公布江北区甬江街道办事处202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年政府信息公开工作年度报告。本报告中所列数据的统计期限自20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22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年1月1日起至202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年12月31日止。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总体情况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420" w:leftChars="0" w:right="0" w:rightChars="0"/>
        <w:jc w:val="left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b/>
          <w:bCs/>
          <w:kern w:val="2"/>
          <w:sz w:val="32"/>
          <w:szCs w:val="32"/>
          <w:lang w:val="en-US" w:eastAsia="zh-CN" w:bidi="ar-SA"/>
        </w:rPr>
        <w:t>积极落实政府信息</w:t>
      </w:r>
      <w:r>
        <w:rPr>
          <w:rFonts w:hint="eastAsia" w:ascii="仿宋_GB2312" w:eastAsia="仿宋_GB2312" w:cstheme="minorBidi"/>
          <w:b/>
          <w:bCs/>
          <w:kern w:val="2"/>
          <w:sz w:val="32"/>
          <w:szCs w:val="32"/>
          <w:lang w:val="en-US" w:eastAsia="zh-CN" w:bidi="ar-SA"/>
        </w:rPr>
        <w:t>主动</w:t>
      </w:r>
      <w:r>
        <w:rPr>
          <w:rFonts w:hint="eastAsia" w:ascii="仿宋_GB2312" w:eastAsia="仿宋_GB2312" w:hAnsiTheme="minorHAnsi" w:cstheme="minorBidi"/>
          <w:b/>
          <w:bCs/>
          <w:kern w:val="2"/>
          <w:sz w:val="32"/>
          <w:szCs w:val="32"/>
          <w:lang w:val="en-US" w:eastAsia="zh-CN" w:bidi="ar-SA"/>
        </w:rPr>
        <w:t>公开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街道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积极贯彻落实“以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 w:rightChars="0"/>
        <w:jc w:val="left"/>
        <w:rPr>
          <w:rFonts w:hint="eastAsia" w:ascii="仿宋_GB2312" w:eastAsia="微软雅黑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公开为常态，不公开为例外”要求，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紧密结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合</w:t>
      </w:r>
      <w:r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街道工作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实际，围绕</w:t>
      </w:r>
      <w:r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群众关切热点，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不断增强信息公开意识和责任意识。规范政府信息公开内容，丰富政府信息公开形式，建立健全政府信息公开工作机制，稳步推进本部门政府信息公开工作开展。2022年，街道共主动公开政务信息754条。其中，政府网站公开信息46条,政务微信微博公开63条，政务新媒体平台（新江北、江北发布、甬派等）公开420条，其他方式公开225条。</w:t>
      </w:r>
      <w:r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具体占比见图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1：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 w:rightChars="0"/>
        <w:jc w:val="left"/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080000" cy="3810000"/>
            <wp:effectExtent l="4445" t="4445" r="20955" b="14605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 w:rightChars="0" w:firstLine="640" w:firstLineChars="200"/>
        <w:jc w:val="left"/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eastAsia="仿宋_GB2312" w:hAnsiTheme="minorHAnsi" w:cstheme="minorBidi"/>
          <w:b/>
          <w:bCs/>
          <w:kern w:val="2"/>
          <w:sz w:val="32"/>
          <w:szCs w:val="32"/>
          <w:lang w:val="en-US" w:eastAsia="zh-CN" w:bidi="ar-SA"/>
        </w:rPr>
        <w:t>、依申请公开情况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。202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年我街道共收到政府信息公开申请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条，行政复议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0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条，行政诉讼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0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条。未存在违法《中华人民共和国政府信息公开条例》规定等相关情况。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highlight w:val="none"/>
          <w:lang w:val="en-US" w:eastAsia="zh-CN" w:bidi="ar-SA"/>
        </w:rPr>
        <w:t>3、</w:t>
      </w:r>
      <w:r>
        <w:rPr>
          <w:rFonts w:hint="eastAsia" w:ascii="仿宋_GB2312" w:eastAsia="仿宋_GB2312" w:hAnsiTheme="minorHAnsi" w:cstheme="minorBidi"/>
          <w:b/>
          <w:bCs/>
          <w:kern w:val="2"/>
          <w:sz w:val="32"/>
          <w:szCs w:val="32"/>
          <w:highlight w:val="none"/>
          <w:lang w:val="en-US" w:eastAsia="zh-CN" w:bidi="ar-SA"/>
        </w:rPr>
        <w:t>加强政府信息公开管理</w:t>
      </w:r>
      <w:r>
        <w:rPr>
          <w:rFonts w:hint="default" w:ascii="仿宋_GB2312" w:eastAsia="仿宋_GB2312" w:hAnsiTheme="minorHAnsi" w:cstheme="minorBidi"/>
          <w:b/>
          <w:bCs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街道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高度重视政府信息公开工作，政务信息公开领导小组提前部署年度计划，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建立健全信息公开管理制度。加强发布信息的审核把关，确保拟发布信息规范性、准确性。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强化政务公开队伍建设，工作人员参与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年度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业务培训，要求各科室积极协助配合，及时上报公开内容，全面完成各项工作任务。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 w:firstLine="640" w:firstLineChars="200"/>
        <w:jc w:val="left"/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4、</w:t>
      </w:r>
      <w:r>
        <w:rPr>
          <w:rFonts w:hint="eastAsia" w:ascii="仿宋_GB2312" w:eastAsia="仿宋_GB2312" w:hAnsiTheme="minorHAnsi" w:cstheme="minorBidi"/>
          <w:b/>
          <w:bCs/>
          <w:kern w:val="2"/>
          <w:sz w:val="32"/>
          <w:szCs w:val="32"/>
          <w:lang w:val="en-US" w:eastAsia="zh-CN" w:bidi="ar-SA"/>
        </w:rPr>
        <w:t>强化</w:t>
      </w:r>
      <w:r>
        <w:rPr>
          <w:rFonts w:hint="eastAsia" w:ascii="仿宋_GB2312" w:eastAsia="仿宋_GB2312" w:cstheme="minorBidi"/>
          <w:b/>
          <w:bCs/>
          <w:kern w:val="2"/>
          <w:sz w:val="32"/>
          <w:szCs w:val="32"/>
          <w:lang w:val="en-US" w:eastAsia="zh-CN" w:bidi="ar-SA"/>
        </w:rPr>
        <w:t>信息公开</w:t>
      </w:r>
      <w:r>
        <w:rPr>
          <w:rFonts w:hint="eastAsia" w:ascii="仿宋_GB2312" w:eastAsia="仿宋_GB2312" w:hAnsiTheme="minorHAnsi" w:cstheme="minorBidi"/>
          <w:b/>
          <w:bCs/>
          <w:kern w:val="2"/>
          <w:sz w:val="32"/>
          <w:szCs w:val="32"/>
          <w:lang w:val="en-US" w:eastAsia="zh-CN" w:bidi="ar-SA"/>
        </w:rPr>
        <w:t>平台建设管理</w:t>
      </w:r>
      <w:r>
        <w:rPr>
          <w:rFonts w:hint="default" w:ascii="仿宋_GB2312" w:eastAsia="仿宋_GB2312" w:hAnsiTheme="minorHAnsi" w:cstheme="minorBidi"/>
          <w:b/>
          <w:bCs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街道为了加大政务公开和信息公开力度，增强服务和互动交流水平</w:t>
      </w:r>
      <w:r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，一是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充分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利用LED显示屏、</w:t>
      </w:r>
      <w:r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公示栏、板报、横幅等方式公布；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二</w:t>
      </w:r>
      <w:r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是通过网上政府信息公开平台发布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，由专人负责网站的日常维护，内容更新等工作</w:t>
      </w:r>
      <w:r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三</w:t>
      </w:r>
      <w:r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是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认真贯彻</w:t>
      </w:r>
      <w:bookmarkStart w:id="0" w:name="_GoBack"/>
      <w:bookmarkEnd w:id="0"/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落实上级政府新媒体规范化建设方案，完成本级新媒体号规范化整改清理工作。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 w:firstLine="640" w:firstLineChars="200"/>
        <w:jc w:val="left"/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图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.甬江街道办事处官网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 w:firstLine="480" w:firstLineChars="200"/>
        <w:jc w:val="left"/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 w:firstLine="480" w:firstLineChars="200"/>
        <w:jc w:val="left"/>
        <w:rPr>
          <w:rFonts w:hint="default"/>
          <w:lang w:val="en-US" w:eastAsia="zh-CN"/>
        </w:rPr>
      </w:pPr>
      <w:r>
        <w:drawing>
          <wp:inline distT="0" distB="0" distL="114300" distR="114300">
            <wp:extent cx="5264785" cy="3249295"/>
            <wp:effectExtent l="0" t="0" r="12065" b="825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24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640" w:leftChars="0" w:right="0" w:rightChars="0"/>
        <w:jc w:val="left"/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b/>
          <w:bCs/>
          <w:kern w:val="2"/>
          <w:sz w:val="32"/>
          <w:szCs w:val="32"/>
          <w:highlight w:val="none"/>
          <w:lang w:val="en-US" w:eastAsia="zh-CN" w:bidi="ar-SA"/>
        </w:rPr>
        <w:t>5</w:t>
      </w:r>
      <w:r>
        <w:rPr>
          <w:rFonts w:hint="eastAsia" w:ascii="仿宋_GB2312" w:eastAsia="仿宋_GB2312" w:hAnsiTheme="minorHAnsi" w:cstheme="minorBidi"/>
          <w:b/>
          <w:bCs/>
          <w:kern w:val="2"/>
          <w:sz w:val="32"/>
          <w:szCs w:val="32"/>
          <w:highlight w:val="none"/>
          <w:lang w:val="en-US" w:eastAsia="zh-CN" w:bidi="ar-SA"/>
        </w:rPr>
        <w:t>监督保障情况。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定期开展政务信息公开自查，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按时完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 w:rightChars="0"/>
        <w:jc w:val="left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成上级审查整改要求，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不断细化完善主动公开的相关信息。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同时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根据上级要求，积极补充公开街道财政预决算信息，保障政务公开建设相关经费。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将政务信息公开工作成效作为村、社、相关部门、工作人员的重要考核指标。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 w:firstLine="640" w:firstLineChars="200"/>
        <w:jc w:val="left"/>
        <w:rPr>
          <w:rFonts w:hint="default" w:ascii="仿宋_GB2312" w:eastAsia="仿宋_GB2312" w:hAnsiTheme="minorHAnsi" w:cstheme="minorBidi"/>
          <w:kern w:val="2"/>
          <w:sz w:val="32"/>
          <w:szCs w:val="32"/>
          <w:highlight w:val="yellow"/>
          <w:lang w:val="en-US" w:eastAsia="zh-CN" w:bidi="ar-SA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 w:rightChars="0"/>
        <w:jc w:val="left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二、主动公开政府信息情况</w:t>
      </w:r>
    </w:p>
    <w:tbl>
      <w:tblPr>
        <w:tblStyle w:val="3"/>
        <w:tblW w:w="97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 w:rightChars="0"/>
        <w:jc w:val="left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三、收到和处理政府信息公开申请情况</w:t>
      </w:r>
    </w:p>
    <w:tbl>
      <w:tblPr>
        <w:tblStyle w:val="3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420" w:leftChars="0" w:right="0" w:rightChars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 w:rightChars="0"/>
        <w:jc w:val="left"/>
        <w:rPr>
          <w:rFonts w:hint="default" w:ascii="黑体" w:hAnsi="黑体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 xml:space="preserve">四、政府信息公开行政复议、行政诉讼情况 </w:t>
      </w:r>
    </w:p>
    <w:tbl>
      <w:tblPr>
        <w:tblStyle w:val="3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 w:rightChars="0"/>
        <w:jc w:val="left"/>
        <w:rPr>
          <w:rFonts w:hint="default" w:ascii="黑体" w:hAnsi="黑体" w:eastAsia="黑体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 w:rightChars="0" w:firstLine="640" w:firstLineChars="200"/>
        <w:jc w:val="left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存在的主要问题及改进情况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 w:rightChars="0" w:firstLine="640" w:firstLineChars="200"/>
        <w:jc w:val="left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今年，我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街道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政府信息公开工作存在的主要问题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一是对相关规章制度的培训学习还有待进一步加强；二是政府信息公开内容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还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不够丰富，公开深度不足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 w:rightChars="0" w:firstLine="640" w:firstLineChars="200"/>
        <w:jc w:val="left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下一步，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街道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将深入学习贯彻《中华人民共和国政府信息公开条例》，进一步加强业务培训，提高政府信息公开工作制度化、规范化水平，持续做好政务公开常态化工作；进一步联动业务科室，增强主动公开意识，不断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拓展信息公开深度和广度，进一步推动政务公开工作再上新台阶。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 w:rightChars="0" w:firstLine="640" w:firstLineChars="200"/>
        <w:jc w:val="left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 w:rightChars="0" w:firstLine="640" w:firstLineChars="200"/>
        <w:jc w:val="left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六、其他需要报告的事项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 w:rightChars="0" w:firstLine="64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本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年度未发出依申请公开缴款通知书，也未对申请人收取信息处理费，特此说明。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BB37E3"/>
    <w:multiLevelType w:val="singleLevel"/>
    <w:tmpl w:val="E2BB37E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A652E22"/>
    <w:multiLevelType w:val="singleLevel"/>
    <w:tmpl w:val="2A652E2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FEDD2D3"/>
    <w:multiLevelType w:val="singleLevel"/>
    <w:tmpl w:val="5FEDD2D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17522"/>
    <w:rsid w:val="03B17522"/>
    <w:rsid w:val="03C54320"/>
    <w:rsid w:val="05173FD1"/>
    <w:rsid w:val="06E71586"/>
    <w:rsid w:val="0E0B2FBB"/>
    <w:rsid w:val="11020F0A"/>
    <w:rsid w:val="22610998"/>
    <w:rsid w:val="23682091"/>
    <w:rsid w:val="23B20CFC"/>
    <w:rsid w:val="261A4CBE"/>
    <w:rsid w:val="334E1FA3"/>
    <w:rsid w:val="39604372"/>
    <w:rsid w:val="617B31EF"/>
    <w:rsid w:val="6187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甬江街道202</a:t>
            </a:r>
            <a:r>
              <a:rPr lang="en-US" altLang="zh-CN"/>
              <a:t>2</a:t>
            </a:r>
            <a:r>
              <a:t>年政务信息主动公开情况</a:t>
            </a:r>
          </a:p>
        </c:rich>
      </c:tx>
      <c:layout>
        <c:manualLayout>
          <c:xMode val="edge"/>
          <c:yMode val="edge"/>
          <c:x val="0.221625"/>
          <c:y val="0.047833333333333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effectLst/>
      </c:spPr>
    </c:floor>
    <c:sideWall>
      <c:thickness val="0"/>
      <c:spPr>
        <a:noFill/>
        <a:effectLst/>
      </c:spPr>
    </c:sideWall>
    <c:backWall>
      <c:thickness val="0"/>
      <c:spPr>
        <a:noFill/>
        <a:effectLst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contourW="25400"/>
          </c:spPr>
          <c:explosion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0275091009604312"/>
                  <c:y val="0.10925972089649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网站公开, </a:t>
                    </a:r>
                  </a:p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6.10%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810791031336311"/>
                  <c:y val="0.10896784384589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69036377469755"/>
                  <c:y val="-0.21959762111893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72101423288538"/>
                  <c:y val="0.10838495431849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网站公开</c:v>
                </c:pt>
                <c:pt idx="1">
                  <c:v>微博微信公开</c:v>
                </c:pt>
                <c:pt idx="2">
                  <c:v>政务新媒体公开</c:v>
                </c:pt>
                <c:pt idx="3">
                  <c:v>其他方式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0.061</c:v>
                </c:pt>
                <c:pt idx="1">
                  <c:v>0.084</c:v>
                </c:pt>
                <c:pt idx="2">
                  <c:v>0.557</c:v>
                </c:pt>
                <c:pt idx="3">
                  <c:v>0.298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2023-01-10T06:27:00Z</dcterms:created>
  <dc:creator>Sun&amp;Moon</dc:creator>
  <cp:lastModifiedBy>Sun&amp;Moon</cp:lastModifiedBy>
  <dcterms:modified xsi:type="dcterms:W3CDTF">2023-01-11T08:13:30Z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