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B3" w:rsidRDefault="00182FB3" w:rsidP="00182FB3">
      <w:pPr>
        <w:pStyle w:val="p0"/>
        <w:spacing w:line="580" w:lineRule="exact"/>
        <w:ind w:firstLineChars="250" w:firstLine="110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74F1E" w:rsidRPr="00182FB3" w:rsidRDefault="00B03244" w:rsidP="00C23BA8">
      <w:pPr>
        <w:pStyle w:val="p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江北区</w:t>
      </w:r>
      <w:r>
        <w:rPr>
          <w:rFonts w:ascii="方正小标宋简体" w:eastAsia="方正小标宋简体"/>
          <w:sz w:val="44"/>
          <w:szCs w:val="44"/>
        </w:rPr>
        <w:t>质量技术监督局</w:t>
      </w:r>
      <w:r w:rsidR="00A74F1E" w:rsidRPr="00182FB3">
        <w:rPr>
          <w:rFonts w:ascii="方正小标宋简体" w:eastAsia="方正小标宋简体" w:hint="eastAsia"/>
          <w:sz w:val="44"/>
          <w:szCs w:val="44"/>
        </w:rPr>
        <w:t>2015年度部门决算信息情况公开补充说明</w:t>
      </w:r>
    </w:p>
    <w:p w:rsidR="00182FB3" w:rsidRDefault="00182FB3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</w:p>
    <w:p w:rsidR="00A74F1E" w:rsidRPr="00182FB3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1.机关运行经费支出情况：</w:t>
      </w:r>
      <w:r w:rsidR="00BD3A4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 xml:space="preserve">年机关运行经费支出    </w:t>
      </w:r>
      <w:r w:rsidR="004E6ED6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75.00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万元，比上年</w:t>
      </w:r>
      <w:r w:rsidR="004E6ED6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减少</w:t>
      </w:r>
      <w:r w:rsidR="004E6ED6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 xml:space="preserve"> 6.50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万元，下降</w:t>
      </w:r>
      <w:r w:rsidR="004E6ED6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7</w:t>
      </w:r>
      <w:r w:rsidR="004E6ED6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.97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%，主要原因是</w:t>
      </w:r>
      <w:r w:rsidR="00742181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2015</w:t>
      </w:r>
      <w:r w:rsidR="00742181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年6月</w:t>
      </w:r>
      <w:r w:rsidR="00742181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原</w:t>
      </w:r>
      <w:r w:rsidR="00742181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区</w:t>
      </w:r>
      <w:r w:rsidR="00742181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质监局与</w:t>
      </w:r>
      <w:r w:rsidR="00742181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区市场</w:t>
      </w:r>
      <w:r w:rsidR="00742181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监管局机构合并，部分公用支出</w:t>
      </w:r>
      <w:r w:rsidR="00EA0AC1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归并到</w:t>
      </w:r>
      <w:r w:rsidR="00742181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区市场监管局</w:t>
      </w:r>
      <w:r w:rsidR="00742181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开支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A74F1E" w:rsidRPr="00182FB3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2.政府采购支出情况：2015年政府采购支出总额</w:t>
      </w:r>
      <w:r w:rsidR="009F1ABE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18.83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万元，其中：政府采购货物支出</w:t>
      </w:r>
      <w:r w:rsidR="009F1ABE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4.94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万元、政府采购服务支出</w:t>
      </w:r>
      <w:r w:rsidR="009F1ABE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13.89</w:t>
      </w:r>
      <w:r w:rsidR="00BD40BD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A74F1E" w:rsidRPr="00182FB3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3.国有资产占用情况：截至2015年12月31日，</w:t>
      </w:r>
      <w:r w:rsidR="00F53532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共有</w:t>
      </w:r>
      <w:r w:rsidR="00F53532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车辆</w:t>
      </w:r>
      <w:r w:rsidR="00F53532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0辆</w:t>
      </w:r>
      <w:r w:rsidR="00F53532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。</w:t>
      </w:r>
      <w:r w:rsidR="00F53532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因</w:t>
      </w:r>
      <w:r w:rsidR="00BD3A4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机构</w:t>
      </w:r>
      <w:r w:rsidR="00BD3A49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整合，原江北区质量技术监督局</w:t>
      </w:r>
      <w:r w:rsidR="00BD3A4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2辆</w:t>
      </w:r>
      <w:r w:rsidR="00BD3A49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执法车辆已进行资产划拨，划入</w:t>
      </w:r>
      <w:r w:rsidR="00BD3A49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江北区</w:t>
      </w:r>
      <w:r w:rsidR="00BD3A49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市场监管局。</w:t>
      </w:r>
    </w:p>
    <w:p w:rsidR="00A74F1E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4.预算绩效管理工作开展情况：2015年，组织对</w:t>
      </w:r>
      <w:r w:rsidR="00742181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个项目进行了预算绩效评价，涉及一般公共预算当年财政拨款</w:t>
      </w:r>
      <w:r w:rsidR="00742181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 xml:space="preserve">   万元，占年初预算的</w:t>
      </w:r>
      <w:r w:rsidR="00742181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%。</w:t>
      </w:r>
    </w:p>
    <w:p w:rsidR="000F2985" w:rsidRPr="000F2985" w:rsidRDefault="000F2985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绩效评价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结果无</w:t>
      </w: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  <w:bookmarkStart w:id="0" w:name="_GoBack"/>
      <w:bookmarkEnd w:id="0"/>
    </w:p>
    <w:p w:rsidR="001D08A2" w:rsidRPr="00182FB3" w:rsidRDefault="001D08A2" w:rsidP="00182FB3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1D08A2" w:rsidRPr="00182FB3" w:rsidSect="0067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4A" w:rsidRDefault="00D60B4A" w:rsidP="00182FB3">
      <w:r>
        <w:separator/>
      </w:r>
    </w:p>
  </w:endnote>
  <w:endnote w:type="continuationSeparator" w:id="0">
    <w:p w:rsidR="00D60B4A" w:rsidRDefault="00D60B4A" w:rsidP="0018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4A" w:rsidRDefault="00D60B4A" w:rsidP="00182FB3">
      <w:r>
        <w:separator/>
      </w:r>
    </w:p>
  </w:footnote>
  <w:footnote w:type="continuationSeparator" w:id="0">
    <w:p w:rsidR="00D60B4A" w:rsidRDefault="00D60B4A" w:rsidP="0018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F1E"/>
    <w:rsid w:val="000C228E"/>
    <w:rsid w:val="000F2985"/>
    <w:rsid w:val="00182FB3"/>
    <w:rsid w:val="001C4FF7"/>
    <w:rsid w:val="001D08A2"/>
    <w:rsid w:val="002D7AD8"/>
    <w:rsid w:val="004E6ED6"/>
    <w:rsid w:val="005B60BE"/>
    <w:rsid w:val="00672089"/>
    <w:rsid w:val="00742181"/>
    <w:rsid w:val="007D5011"/>
    <w:rsid w:val="0083252A"/>
    <w:rsid w:val="009E07FF"/>
    <w:rsid w:val="009F1ABE"/>
    <w:rsid w:val="00A74F1E"/>
    <w:rsid w:val="00B03244"/>
    <w:rsid w:val="00B15A47"/>
    <w:rsid w:val="00BA2736"/>
    <w:rsid w:val="00BD3A49"/>
    <w:rsid w:val="00BD40BD"/>
    <w:rsid w:val="00C17A7C"/>
    <w:rsid w:val="00C23BA8"/>
    <w:rsid w:val="00CA5C32"/>
    <w:rsid w:val="00CD7D49"/>
    <w:rsid w:val="00D15BD4"/>
    <w:rsid w:val="00D60B4A"/>
    <w:rsid w:val="00EA0AC1"/>
    <w:rsid w:val="00ED026C"/>
    <w:rsid w:val="00F53532"/>
    <w:rsid w:val="00FB3E1D"/>
    <w:rsid w:val="00FD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A482A2-960B-4534-BC43-A4B20919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74F1E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1204-a</dc:creator>
  <cp:keywords/>
  <dc:description/>
  <cp:lastModifiedBy>夏敏</cp:lastModifiedBy>
  <cp:revision>13</cp:revision>
  <dcterms:created xsi:type="dcterms:W3CDTF">2016-10-24T07:33:00Z</dcterms:created>
  <dcterms:modified xsi:type="dcterms:W3CDTF">2016-11-08T02:40:00Z</dcterms:modified>
</cp:coreProperties>
</file>