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29" w:rsidRDefault="00071676" w:rsidP="00387E7B">
      <w:pPr>
        <w:jc w:val="center"/>
        <w:rPr>
          <w:b/>
          <w:bCs/>
          <w:color w:val="000000"/>
          <w:sz w:val="32"/>
          <w:szCs w:val="32"/>
        </w:rPr>
      </w:pPr>
      <w:r>
        <w:rPr>
          <w:rFonts w:hint="eastAsia"/>
          <w:b/>
          <w:bCs/>
          <w:color w:val="000000"/>
          <w:sz w:val="32"/>
          <w:szCs w:val="32"/>
        </w:rPr>
        <w:t>江北区市场监督管理局</w:t>
      </w:r>
      <w:r>
        <w:rPr>
          <w:rFonts w:hint="eastAsia"/>
          <w:b/>
          <w:bCs/>
          <w:color w:val="000000"/>
          <w:sz w:val="32"/>
          <w:szCs w:val="32"/>
        </w:rPr>
        <w:t>201</w:t>
      </w:r>
      <w:r w:rsidR="008E24A2">
        <w:rPr>
          <w:rFonts w:hint="eastAsia"/>
          <w:b/>
          <w:bCs/>
          <w:color w:val="000000"/>
          <w:sz w:val="32"/>
          <w:szCs w:val="32"/>
        </w:rPr>
        <w:t>7</w:t>
      </w:r>
      <w:r>
        <w:rPr>
          <w:rFonts w:hint="eastAsia"/>
          <w:b/>
          <w:bCs/>
          <w:color w:val="000000"/>
          <w:sz w:val="32"/>
          <w:szCs w:val="32"/>
        </w:rPr>
        <w:t>年政府信息公开年度报告</w:t>
      </w:r>
    </w:p>
    <w:p w:rsidR="00071676" w:rsidRDefault="00071676" w:rsidP="00387E7B">
      <w:pPr>
        <w:ind w:firstLineChars="200" w:firstLine="420"/>
        <w:rPr>
          <w:color w:val="000000"/>
          <w:szCs w:val="21"/>
        </w:rPr>
      </w:pPr>
      <w:r>
        <w:rPr>
          <w:rFonts w:hint="eastAsia"/>
          <w:color w:val="000000"/>
          <w:szCs w:val="21"/>
        </w:rPr>
        <w:t>本年度报告根据《中华人民共和国政府信息公开条例》和《宁波市政府信息公开规定》等文件要求，由江北区市场监督管理局编制。全文由概述、主动公开政府信息情况、依申请公开政府信息、政府信息公开的收费及减免情况、因政府信息公开申请行政复议和提起行政诉讼的情况、存在的主要问题及改进措施、其他需要报告的事项等七个部分组成。本报告中所列数据的统计期限自</w:t>
      </w:r>
      <w:r>
        <w:rPr>
          <w:rFonts w:hint="eastAsia"/>
          <w:color w:val="000000"/>
          <w:szCs w:val="21"/>
        </w:rPr>
        <w:t>201</w:t>
      </w:r>
      <w:r w:rsidR="008E24A2">
        <w:rPr>
          <w:rFonts w:hint="eastAsia"/>
          <w:color w:val="000000"/>
          <w:szCs w:val="21"/>
        </w:rPr>
        <w:t>7</w:t>
      </w:r>
      <w:r>
        <w:rPr>
          <w:rFonts w:hint="eastAsia"/>
          <w:color w:val="000000"/>
          <w:szCs w:val="21"/>
        </w:rPr>
        <w:t>年</w:t>
      </w:r>
      <w:r>
        <w:rPr>
          <w:rFonts w:hint="eastAsia"/>
          <w:color w:val="000000"/>
          <w:szCs w:val="21"/>
        </w:rPr>
        <w:t>1</w:t>
      </w:r>
      <w:r>
        <w:rPr>
          <w:rFonts w:hint="eastAsia"/>
          <w:color w:val="000000"/>
          <w:szCs w:val="21"/>
        </w:rPr>
        <w:t>月</w:t>
      </w:r>
      <w:r>
        <w:rPr>
          <w:rFonts w:hint="eastAsia"/>
          <w:color w:val="000000"/>
          <w:szCs w:val="21"/>
        </w:rPr>
        <w:t>1</w:t>
      </w:r>
      <w:r>
        <w:rPr>
          <w:rFonts w:hint="eastAsia"/>
          <w:color w:val="000000"/>
          <w:szCs w:val="21"/>
        </w:rPr>
        <w:t>日起，至</w:t>
      </w:r>
      <w:r>
        <w:rPr>
          <w:rFonts w:hint="eastAsia"/>
          <w:color w:val="000000"/>
          <w:szCs w:val="21"/>
        </w:rPr>
        <w:t>201</w:t>
      </w:r>
      <w:r w:rsidR="008E24A2">
        <w:rPr>
          <w:rFonts w:hint="eastAsia"/>
          <w:color w:val="000000"/>
          <w:szCs w:val="21"/>
        </w:rPr>
        <w:t>7</w:t>
      </w:r>
      <w:r>
        <w:rPr>
          <w:rFonts w:hint="eastAsia"/>
          <w:color w:val="000000"/>
          <w:szCs w:val="21"/>
        </w:rPr>
        <w:t>年</w:t>
      </w:r>
      <w:r>
        <w:rPr>
          <w:rFonts w:hint="eastAsia"/>
          <w:color w:val="000000"/>
          <w:szCs w:val="21"/>
        </w:rPr>
        <w:t>12</w:t>
      </w:r>
      <w:r>
        <w:rPr>
          <w:rFonts w:hint="eastAsia"/>
          <w:color w:val="000000"/>
          <w:szCs w:val="21"/>
        </w:rPr>
        <w:t>月</w:t>
      </w:r>
      <w:r>
        <w:rPr>
          <w:rFonts w:hint="eastAsia"/>
          <w:color w:val="000000"/>
          <w:szCs w:val="21"/>
        </w:rPr>
        <w:t>31</w:t>
      </w:r>
      <w:r>
        <w:rPr>
          <w:rFonts w:hint="eastAsia"/>
          <w:color w:val="000000"/>
          <w:szCs w:val="21"/>
        </w:rPr>
        <w:t>日止。</w:t>
      </w:r>
    </w:p>
    <w:p w:rsidR="00580126" w:rsidRPr="00387E7B" w:rsidRDefault="001103C4" w:rsidP="00387E7B">
      <w:pPr>
        <w:ind w:firstLineChars="200" w:firstLine="422"/>
        <w:rPr>
          <w:b/>
          <w:color w:val="000000"/>
          <w:szCs w:val="21"/>
        </w:rPr>
      </w:pPr>
      <w:r w:rsidRPr="00387E7B">
        <w:rPr>
          <w:rFonts w:hint="eastAsia"/>
          <w:b/>
          <w:color w:val="000000"/>
          <w:szCs w:val="21"/>
        </w:rPr>
        <w:t>一、概述</w:t>
      </w:r>
    </w:p>
    <w:p w:rsidR="00580126" w:rsidRDefault="00946140" w:rsidP="00387E7B">
      <w:pPr>
        <w:ind w:firstLineChars="200" w:firstLine="420"/>
        <w:rPr>
          <w:color w:val="000000"/>
          <w:szCs w:val="21"/>
        </w:rPr>
      </w:pPr>
      <w:r>
        <w:rPr>
          <w:rFonts w:hint="eastAsia"/>
          <w:color w:val="000000"/>
          <w:szCs w:val="21"/>
        </w:rPr>
        <w:t>201</w:t>
      </w:r>
      <w:r w:rsidR="008E24A2">
        <w:rPr>
          <w:rFonts w:hint="eastAsia"/>
          <w:color w:val="000000"/>
          <w:szCs w:val="21"/>
        </w:rPr>
        <w:t>7</w:t>
      </w:r>
      <w:r>
        <w:rPr>
          <w:rFonts w:hint="eastAsia"/>
          <w:color w:val="000000"/>
          <w:szCs w:val="21"/>
        </w:rPr>
        <w:t>年，江北区市场监督管理局政府信息公开工作</w:t>
      </w:r>
      <w:r w:rsidR="00D85C89">
        <w:rPr>
          <w:rFonts w:hint="eastAsia"/>
          <w:color w:val="000000"/>
          <w:szCs w:val="21"/>
        </w:rPr>
        <w:t>根据</w:t>
      </w:r>
      <w:r>
        <w:rPr>
          <w:rFonts w:hint="eastAsia"/>
          <w:color w:val="000000"/>
          <w:szCs w:val="21"/>
        </w:rPr>
        <w:t>《中华人民共和国政府信息公开条例》等法律法规以及区委、区政府有关要求，</w:t>
      </w:r>
      <w:r w:rsidR="00D85C89">
        <w:rPr>
          <w:rFonts w:hint="eastAsia"/>
          <w:color w:val="000000"/>
          <w:szCs w:val="21"/>
        </w:rPr>
        <w:t>立足本局工作职能，</w:t>
      </w:r>
      <w:r w:rsidR="008934CE" w:rsidRPr="008934CE">
        <w:rPr>
          <w:rFonts w:ascii="Calibri" w:eastAsia="宋体" w:hAnsi="Calibri" w:cs="Times New Roman" w:hint="eastAsia"/>
          <w:color w:val="000000"/>
          <w:szCs w:val="21"/>
        </w:rPr>
        <w:t>以公正便民、勤政廉政为基本要求，进一步落实责任，大力推进政府信息公开工作</w:t>
      </w:r>
      <w:r w:rsidR="0077520E">
        <w:rPr>
          <w:rFonts w:hint="eastAsia"/>
          <w:color w:val="000000"/>
          <w:szCs w:val="21"/>
        </w:rPr>
        <w:t>。</w:t>
      </w:r>
    </w:p>
    <w:p w:rsidR="000E2AC9" w:rsidRPr="000E2AC9" w:rsidRDefault="000E2AC9" w:rsidP="000E2AC9">
      <w:pPr>
        <w:autoSpaceDE w:val="0"/>
        <w:autoSpaceDN w:val="0"/>
        <w:adjustRightInd w:val="0"/>
        <w:ind w:firstLineChars="200" w:firstLine="422"/>
        <w:jc w:val="left"/>
        <w:rPr>
          <w:rFonts w:ascii="Calibri" w:eastAsia="宋体" w:hAnsi="Calibri" w:cs="Times New Roman"/>
          <w:color w:val="000000"/>
          <w:szCs w:val="21"/>
        </w:rPr>
      </w:pPr>
      <w:r w:rsidRPr="000E2AC9">
        <w:rPr>
          <w:rFonts w:hint="eastAsia"/>
          <w:b/>
          <w:color w:val="000000"/>
          <w:szCs w:val="21"/>
        </w:rPr>
        <w:t>一是</w:t>
      </w:r>
      <w:r w:rsidRPr="000E2AC9">
        <w:rPr>
          <w:rFonts w:ascii="Calibri" w:eastAsia="宋体" w:hAnsi="Calibri" w:cs="Times New Roman" w:hint="eastAsia"/>
          <w:b/>
          <w:color w:val="000000"/>
          <w:szCs w:val="21"/>
        </w:rPr>
        <w:t>公开机制进一步完善。</w:t>
      </w:r>
      <w:r>
        <w:rPr>
          <w:rFonts w:hint="eastAsia"/>
          <w:color w:val="000000"/>
          <w:szCs w:val="21"/>
        </w:rPr>
        <w:t>2017</w:t>
      </w:r>
      <w:r w:rsidRPr="000E2AC9">
        <w:rPr>
          <w:rFonts w:ascii="Calibri" w:eastAsia="宋体" w:hAnsi="Calibri" w:cs="Times New Roman" w:hint="eastAsia"/>
          <w:color w:val="000000"/>
          <w:szCs w:val="21"/>
        </w:rPr>
        <w:t>年，我局进行了全局人员大轮岗，针对人员大变动的情况，及时公开了政府信息公开分管领导，调整了业务科室信息上报人员，并组织开展政府信息公开相关业务培训，强调了公开流程、要求等内容。</w:t>
      </w:r>
      <w:r>
        <w:rPr>
          <w:rFonts w:hint="eastAsia"/>
          <w:color w:val="000000"/>
          <w:szCs w:val="21"/>
        </w:rPr>
        <w:t>2017</w:t>
      </w:r>
      <w:r w:rsidRPr="000E2AC9">
        <w:rPr>
          <w:rFonts w:ascii="Calibri" w:eastAsia="宋体" w:hAnsi="Calibri" w:cs="Times New Roman" w:hint="eastAsia"/>
          <w:color w:val="000000"/>
          <w:szCs w:val="21"/>
        </w:rPr>
        <w:t>年，江北被国务院办公厅确定为宁波市唯一一个基层政务公开标准化规范化试点区，我局高度重视，明确分管领导和业务科室，协助区里开展标准化建设工作。</w:t>
      </w:r>
    </w:p>
    <w:p w:rsidR="000E2AC9" w:rsidRPr="000E2AC9" w:rsidRDefault="000E2AC9" w:rsidP="000E2AC9">
      <w:pPr>
        <w:autoSpaceDE w:val="0"/>
        <w:autoSpaceDN w:val="0"/>
        <w:adjustRightInd w:val="0"/>
        <w:ind w:firstLineChars="200" w:firstLine="422"/>
        <w:jc w:val="left"/>
        <w:rPr>
          <w:rFonts w:ascii="Calibri" w:eastAsia="宋体" w:hAnsi="Calibri" w:cs="Times New Roman"/>
          <w:color w:val="000000"/>
          <w:szCs w:val="21"/>
        </w:rPr>
      </w:pPr>
      <w:r w:rsidRPr="000E2AC9">
        <w:rPr>
          <w:rFonts w:hint="eastAsia"/>
          <w:b/>
          <w:color w:val="000000"/>
          <w:szCs w:val="21"/>
        </w:rPr>
        <w:t>二是</w:t>
      </w:r>
      <w:r w:rsidRPr="000E2AC9">
        <w:rPr>
          <w:rFonts w:ascii="Calibri" w:eastAsia="宋体" w:hAnsi="Calibri" w:cs="Times New Roman" w:hint="eastAsia"/>
          <w:b/>
          <w:color w:val="000000"/>
          <w:szCs w:val="21"/>
        </w:rPr>
        <w:t>公开渠道进一步拓展。</w:t>
      </w:r>
      <w:r w:rsidRPr="000E2AC9">
        <w:rPr>
          <w:rFonts w:ascii="Calibri" w:eastAsia="宋体" w:hAnsi="Calibri" w:cs="Times New Roman" w:hint="eastAsia"/>
          <w:color w:val="000000"/>
          <w:szCs w:val="21"/>
        </w:rPr>
        <w:t>在官方网站、区政务公开平台公开政府信息基础上，重点加强官方微信平台和“头条号”两大新媒体建设工作。在官方微信上开办了“基层风采”栏目，主要介绍基层所（分局）特色工作和日常监管工作，以及基层工作人员先进事迹，</w:t>
      </w:r>
      <w:r w:rsidRPr="000E2AC9">
        <w:rPr>
          <w:rFonts w:ascii="Calibri" w:eastAsia="宋体" w:hAnsi="Calibri" w:cs="Times New Roman" w:hint="eastAsia"/>
          <w:color w:val="000000"/>
          <w:szCs w:val="21"/>
        </w:rPr>
        <w:t>2017</w:t>
      </w:r>
      <w:r w:rsidRPr="000E2AC9">
        <w:rPr>
          <w:rFonts w:ascii="Calibri" w:eastAsia="宋体" w:hAnsi="Calibri" w:cs="Times New Roman" w:hint="eastAsia"/>
          <w:color w:val="000000"/>
          <w:szCs w:val="21"/>
        </w:rPr>
        <w:t>年我局</w:t>
      </w:r>
      <w:r w:rsidRPr="000E2AC9">
        <w:rPr>
          <w:rFonts w:ascii="Calibri" w:eastAsia="宋体" w:hAnsi="Calibri" w:cs="Times New Roman" w:hint="eastAsia"/>
          <w:color w:val="000000"/>
          <w:szCs w:val="21"/>
        </w:rPr>
        <w:t>5</w:t>
      </w:r>
      <w:r w:rsidRPr="000E2AC9">
        <w:rPr>
          <w:rFonts w:ascii="Calibri" w:eastAsia="宋体" w:hAnsi="Calibri" w:cs="Times New Roman" w:hint="eastAsia"/>
          <w:color w:val="000000"/>
          <w:szCs w:val="21"/>
        </w:rPr>
        <w:t>个基层所（分局）进行了</w:t>
      </w:r>
      <w:r w:rsidRPr="000E2AC9">
        <w:rPr>
          <w:rFonts w:ascii="Calibri" w:eastAsia="宋体" w:hAnsi="Calibri" w:cs="Times New Roman" w:hint="eastAsia"/>
          <w:color w:val="000000"/>
          <w:szCs w:val="21"/>
        </w:rPr>
        <w:t>100%</w:t>
      </w:r>
      <w:r w:rsidRPr="000E2AC9">
        <w:rPr>
          <w:rFonts w:ascii="Calibri" w:eastAsia="宋体" w:hAnsi="Calibri" w:cs="Times New Roman" w:hint="eastAsia"/>
          <w:color w:val="000000"/>
          <w:szCs w:val="21"/>
        </w:rPr>
        <w:t>全介绍，并发布了</w:t>
      </w:r>
      <w:r w:rsidRPr="000E2AC9">
        <w:rPr>
          <w:rFonts w:ascii="Calibri" w:eastAsia="宋体" w:hAnsi="Calibri" w:cs="Times New Roman" w:hint="eastAsia"/>
          <w:color w:val="000000"/>
          <w:szCs w:val="21"/>
        </w:rPr>
        <w:t>2</w:t>
      </w:r>
      <w:r w:rsidRPr="000E2AC9">
        <w:rPr>
          <w:rFonts w:ascii="Calibri" w:eastAsia="宋体" w:hAnsi="Calibri" w:cs="Times New Roman" w:hint="eastAsia"/>
          <w:color w:val="000000"/>
          <w:szCs w:val="21"/>
        </w:rPr>
        <w:t>期先进人物事迹。在“今日头条”上注册“头条号”，指派专人负责“头条号”的日常运营，定期公布我局各类政策、动态等信息，</w:t>
      </w:r>
      <w:r>
        <w:rPr>
          <w:rFonts w:hint="eastAsia"/>
          <w:color w:val="000000"/>
          <w:szCs w:val="21"/>
        </w:rPr>
        <w:t>全年</w:t>
      </w:r>
      <w:r w:rsidRPr="000E2AC9">
        <w:rPr>
          <w:rFonts w:ascii="Calibri" w:eastAsia="宋体" w:hAnsi="Calibri" w:cs="Times New Roman" w:hint="eastAsia"/>
          <w:color w:val="000000"/>
          <w:szCs w:val="21"/>
        </w:rPr>
        <w:t>共在“今日头条”上公开信息</w:t>
      </w:r>
      <w:r w:rsidRPr="000E2AC9">
        <w:rPr>
          <w:rFonts w:ascii="Calibri" w:eastAsia="宋体" w:hAnsi="Calibri" w:cs="Times New Roman" w:hint="eastAsia"/>
          <w:color w:val="000000"/>
          <w:szCs w:val="21"/>
        </w:rPr>
        <w:t>26</w:t>
      </w:r>
      <w:r w:rsidRPr="000E2AC9">
        <w:rPr>
          <w:rFonts w:ascii="Calibri" w:eastAsia="宋体" w:hAnsi="Calibri" w:cs="Times New Roman" w:hint="eastAsia"/>
          <w:color w:val="000000"/>
          <w:szCs w:val="21"/>
        </w:rPr>
        <w:t>条，阅读量达</w:t>
      </w:r>
      <w:r w:rsidRPr="000E2AC9">
        <w:rPr>
          <w:rFonts w:ascii="Calibri" w:eastAsia="宋体" w:hAnsi="Calibri" w:cs="Times New Roman" w:hint="eastAsia"/>
          <w:color w:val="000000"/>
          <w:szCs w:val="21"/>
        </w:rPr>
        <w:t>14092</w:t>
      </w:r>
      <w:r w:rsidRPr="000E2AC9">
        <w:rPr>
          <w:rFonts w:ascii="Calibri" w:eastAsia="宋体" w:hAnsi="Calibri" w:cs="Times New Roman" w:hint="eastAsia"/>
          <w:color w:val="000000"/>
          <w:szCs w:val="21"/>
        </w:rPr>
        <w:t>次。同时，在各街道（镇）新建</w:t>
      </w:r>
      <w:r w:rsidRPr="000E2AC9">
        <w:rPr>
          <w:rFonts w:ascii="Calibri" w:eastAsia="宋体" w:hAnsi="Calibri" w:cs="Times New Roman" w:hint="eastAsia"/>
          <w:color w:val="000000"/>
          <w:szCs w:val="21"/>
        </w:rPr>
        <w:t>8</w:t>
      </w:r>
      <w:r w:rsidRPr="000E2AC9">
        <w:rPr>
          <w:rFonts w:ascii="Calibri" w:eastAsia="宋体" w:hAnsi="Calibri" w:cs="Times New Roman" w:hint="eastAsia"/>
          <w:color w:val="000000"/>
          <w:szCs w:val="21"/>
        </w:rPr>
        <w:t>个食品药品安全科普站，实现所有街道（镇）全覆盖。区食安办召集市场监管、农水、商务、综合行政执法、卫计等部门，邀请现代金报、新江北、江北广电等媒体，召开</w:t>
      </w:r>
      <w:r w:rsidRPr="000E2AC9">
        <w:rPr>
          <w:rFonts w:ascii="Calibri" w:eastAsia="宋体" w:hAnsi="Calibri" w:cs="Times New Roman" w:hint="eastAsia"/>
          <w:color w:val="000000"/>
          <w:szCs w:val="21"/>
        </w:rPr>
        <w:t>2017</w:t>
      </w:r>
      <w:r w:rsidRPr="000E2AC9">
        <w:rPr>
          <w:rFonts w:ascii="Calibri" w:eastAsia="宋体" w:hAnsi="Calibri" w:cs="Times New Roman" w:hint="eastAsia"/>
          <w:color w:val="000000"/>
          <w:szCs w:val="21"/>
        </w:rPr>
        <w:t>年食品安全通气会，通报全区食品安全重点工作，并回答记者提问。</w:t>
      </w:r>
    </w:p>
    <w:p w:rsidR="005F720C" w:rsidRDefault="000E2AC9" w:rsidP="000E2AC9">
      <w:pPr>
        <w:ind w:firstLineChars="200" w:firstLine="422"/>
        <w:rPr>
          <w:color w:val="000000"/>
          <w:szCs w:val="21"/>
        </w:rPr>
      </w:pPr>
      <w:r w:rsidRPr="000E2AC9">
        <w:rPr>
          <w:rFonts w:hint="eastAsia"/>
          <w:b/>
          <w:color w:val="000000"/>
          <w:szCs w:val="21"/>
        </w:rPr>
        <w:t>三是</w:t>
      </w:r>
      <w:r w:rsidRPr="000E2AC9">
        <w:rPr>
          <w:rFonts w:ascii="Calibri" w:eastAsia="宋体" w:hAnsi="Calibri" w:cs="Times New Roman" w:hint="eastAsia"/>
          <w:b/>
          <w:color w:val="000000"/>
          <w:szCs w:val="21"/>
        </w:rPr>
        <w:t>公开内容进一步深化。</w:t>
      </w:r>
      <w:r w:rsidRPr="000E2AC9">
        <w:rPr>
          <w:rFonts w:ascii="Calibri" w:eastAsia="宋体" w:hAnsi="Calibri" w:cs="Times New Roman" w:hint="eastAsia"/>
          <w:color w:val="000000"/>
          <w:szCs w:val="21"/>
        </w:rPr>
        <w:t>梳理挖掘全局工作，对“最多跑一次”改革、事中事后监管、食品、药品和特种设备监管、行政处罚等工作进行了重点公开，今年通过官方网站、区政务公开平台、浙江政务服务网等渠道共公布行政处罚信息</w:t>
      </w:r>
      <w:r w:rsidRPr="000E2AC9">
        <w:rPr>
          <w:rFonts w:ascii="Calibri" w:eastAsia="宋体" w:hAnsi="Calibri" w:cs="Times New Roman" w:hint="eastAsia"/>
          <w:color w:val="000000"/>
          <w:szCs w:val="21"/>
        </w:rPr>
        <w:t>200</w:t>
      </w:r>
      <w:r w:rsidRPr="000E2AC9">
        <w:rPr>
          <w:rFonts w:ascii="Calibri" w:eastAsia="宋体" w:hAnsi="Calibri" w:cs="Times New Roman" w:hint="eastAsia"/>
          <w:color w:val="000000"/>
          <w:szCs w:val="21"/>
        </w:rPr>
        <w:t>多条，简易注销</w:t>
      </w:r>
      <w:r w:rsidRPr="000E2AC9">
        <w:rPr>
          <w:rFonts w:ascii="Calibri" w:eastAsia="宋体" w:hAnsi="Calibri" w:cs="Times New Roman"/>
          <w:color w:val="000000"/>
          <w:szCs w:val="21"/>
        </w:rPr>
        <w:t>624</w:t>
      </w:r>
      <w:r w:rsidRPr="000E2AC9">
        <w:rPr>
          <w:rFonts w:ascii="Calibri" w:eastAsia="宋体" w:hAnsi="Calibri" w:cs="Times New Roman" w:hint="eastAsia"/>
          <w:color w:val="000000"/>
          <w:szCs w:val="21"/>
        </w:rPr>
        <w:t>家市场主体，依职权注销</w:t>
      </w:r>
      <w:r w:rsidRPr="000E2AC9">
        <w:rPr>
          <w:rFonts w:ascii="Calibri" w:eastAsia="宋体" w:hAnsi="Calibri" w:cs="Times New Roman"/>
          <w:color w:val="000000"/>
          <w:szCs w:val="21"/>
        </w:rPr>
        <w:t>1865</w:t>
      </w:r>
      <w:r w:rsidRPr="000E2AC9">
        <w:rPr>
          <w:rFonts w:ascii="Calibri" w:eastAsia="宋体" w:hAnsi="Calibri" w:cs="Times New Roman" w:hint="eastAsia"/>
          <w:color w:val="000000"/>
          <w:szCs w:val="21"/>
        </w:rPr>
        <w:t>家个体户，吊销</w:t>
      </w:r>
      <w:r w:rsidRPr="000E2AC9">
        <w:rPr>
          <w:rFonts w:ascii="Calibri" w:eastAsia="宋体" w:hAnsi="Calibri" w:cs="Times New Roman"/>
          <w:color w:val="000000"/>
          <w:szCs w:val="21"/>
        </w:rPr>
        <w:t>642</w:t>
      </w:r>
      <w:r w:rsidRPr="000E2AC9">
        <w:rPr>
          <w:rFonts w:ascii="Calibri" w:eastAsia="宋体" w:hAnsi="Calibri" w:cs="Times New Roman" w:hint="eastAsia"/>
          <w:color w:val="000000"/>
          <w:szCs w:val="21"/>
        </w:rPr>
        <w:t>家停业未经营企业。组织实施食品、药品、保健品、化妆品及医疗器械相关抽检信息</w:t>
      </w:r>
      <w:r w:rsidRPr="000E2AC9">
        <w:rPr>
          <w:rFonts w:ascii="Calibri" w:eastAsia="宋体" w:hAnsi="Calibri" w:cs="Times New Roman"/>
          <w:color w:val="000000"/>
          <w:szCs w:val="21"/>
        </w:rPr>
        <w:t>、黑名单信息</w:t>
      </w:r>
      <w:r w:rsidRPr="000E2AC9">
        <w:rPr>
          <w:rFonts w:ascii="Calibri" w:eastAsia="宋体" w:hAnsi="Calibri" w:cs="Times New Roman" w:hint="eastAsia"/>
          <w:color w:val="000000"/>
          <w:szCs w:val="21"/>
        </w:rPr>
        <w:t>的发布，共在宁波市食品药品安全信息公示平台上发布四品一械相关抽检信息</w:t>
      </w:r>
      <w:r w:rsidRPr="000E2AC9">
        <w:rPr>
          <w:rFonts w:ascii="Calibri" w:eastAsia="宋体" w:hAnsi="Calibri" w:cs="Times New Roman" w:hint="eastAsia"/>
          <w:color w:val="000000"/>
          <w:szCs w:val="21"/>
        </w:rPr>
        <w:t>24</w:t>
      </w:r>
      <w:r w:rsidRPr="000E2AC9">
        <w:rPr>
          <w:rFonts w:ascii="Calibri" w:eastAsia="宋体" w:hAnsi="Calibri" w:cs="Times New Roman" w:hint="eastAsia"/>
          <w:color w:val="000000"/>
          <w:szCs w:val="21"/>
        </w:rPr>
        <w:t>条。进一步加大公开效应，积极与各级媒体加强合作，</w:t>
      </w:r>
      <w:r w:rsidR="005843A6">
        <w:rPr>
          <w:rFonts w:hint="eastAsia"/>
          <w:color w:val="000000"/>
          <w:szCs w:val="21"/>
        </w:rPr>
        <w:t>2017</w:t>
      </w:r>
      <w:r w:rsidRPr="000E2AC9">
        <w:rPr>
          <w:rFonts w:ascii="Calibri" w:eastAsia="宋体" w:hAnsi="Calibri" w:cs="Times New Roman" w:hint="eastAsia"/>
          <w:color w:val="000000"/>
          <w:szCs w:val="21"/>
        </w:rPr>
        <w:t>年央视、浙江日报、宁波日报、宁波晚报、宁波</w:t>
      </w:r>
      <w:r w:rsidRPr="000E2AC9">
        <w:rPr>
          <w:rFonts w:ascii="Calibri" w:eastAsia="宋体" w:hAnsi="Calibri" w:cs="Times New Roman" w:hint="eastAsia"/>
          <w:color w:val="000000"/>
          <w:szCs w:val="21"/>
        </w:rPr>
        <w:t>1</w:t>
      </w:r>
      <w:r w:rsidRPr="000E2AC9">
        <w:rPr>
          <w:rFonts w:ascii="Calibri" w:eastAsia="宋体" w:hAnsi="Calibri" w:cs="Times New Roman" w:hint="eastAsia"/>
          <w:color w:val="000000"/>
          <w:szCs w:val="21"/>
        </w:rPr>
        <w:t>套等主流媒体先后对我局工作进行报道，共发布新闻</w:t>
      </w:r>
      <w:r w:rsidRPr="000E2AC9">
        <w:rPr>
          <w:rFonts w:ascii="Calibri" w:eastAsia="宋体" w:hAnsi="Calibri" w:cs="Times New Roman" w:hint="eastAsia"/>
          <w:color w:val="000000"/>
          <w:szCs w:val="21"/>
        </w:rPr>
        <w:t>60</w:t>
      </w:r>
      <w:r w:rsidRPr="000E2AC9">
        <w:rPr>
          <w:rFonts w:ascii="Calibri" w:eastAsia="宋体" w:hAnsi="Calibri" w:cs="Times New Roman" w:hint="eastAsia"/>
          <w:color w:val="000000"/>
          <w:szCs w:val="21"/>
        </w:rPr>
        <w:t>多条。</w:t>
      </w:r>
    </w:p>
    <w:p w:rsidR="004E2F24" w:rsidRDefault="005843A6" w:rsidP="005843A6">
      <w:pPr>
        <w:ind w:firstLineChars="200" w:firstLine="420"/>
        <w:jc w:val="center"/>
        <w:rPr>
          <w:noProof/>
          <w:color w:val="000000"/>
          <w:szCs w:val="21"/>
        </w:rPr>
      </w:pPr>
      <w:r>
        <w:rPr>
          <w:noProof/>
          <w:color w:val="000000"/>
          <w:szCs w:val="21"/>
        </w:rPr>
        <w:lastRenderedPageBreak/>
        <w:drawing>
          <wp:inline distT="0" distB="0" distL="0" distR="0">
            <wp:extent cx="5274310" cy="302539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74310" cy="3025390"/>
                    </a:xfrm>
                    <a:prstGeom prst="rect">
                      <a:avLst/>
                    </a:prstGeom>
                    <a:noFill/>
                    <a:ln w="9525">
                      <a:noFill/>
                      <a:miter lim="800000"/>
                      <a:headEnd/>
                      <a:tailEnd/>
                    </a:ln>
                  </pic:spPr>
                </pic:pic>
              </a:graphicData>
            </a:graphic>
          </wp:inline>
        </w:drawing>
      </w:r>
    </w:p>
    <w:p w:rsidR="005F397E" w:rsidRDefault="005F397E" w:rsidP="005843A6">
      <w:pPr>
        <w:ind w:firstLineChars="200" w:firstLine="420"/>
        <w:jc w:val="center"/>
        <w:rPr>
          <w:noProof/>
          <w:color w:val="000000"/>
          <w:szCs w:val="21"/>
        </w:rPr>
      </w:pPr>
      <w:r>
        <w:rPr>
          <w:rFonts w:hint="eastAsia"/>
          <w:noProof/>
          <w:color w:val="000000"/>
          <w:szCs w:val="21"/>
        </w:rPr>
        <w:t>官方网页</w:t>
      </w:r>
    </w:p>
    <w:p w:rsidR="005F397E" w:rsidRDefault="005F397E" w:rsidP="005843A6">
      <w:pPr>
        <w:ind w:firstLineChars="200" w:firstLine="420"/>
        <w:jc w:val="center"/>
        <w:rPr>
          <w:noProof/>
          <w:color w:val="000000"/>
          <w:szCs w:val="21"/>
        </w:rPr>
      </w:pPr>
      <w:r>
        <w:rPr>
          <w:rFonts w:hint="eastAsia"/>
          <w:noProof/>
          <w:color w:val="000000"/>
          <w:szCs w:val="21"/>
        </w:rPr>
        <w:drawing>
          <wp:inline distT="0" distB="0" distL="0" distR="0">
            <wp:extent cx="5274310" cy="3473921"/>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274310" cy="3473921"/>
                    </a:xfrm>
                    <a:prstGeom prst="rect">
                      <a:avLst/>
                    </a:prstGeom>
                    <a:noFill/>
                    <a:ln w="9525">
                      <a:noFill/>
                      <a:miter lim="800000"/>
                      <a:headEnd/>
                      <a:tailEnd/>
                    </a:ln>
                  </pic:spPr>
                </pic:pic>
              </a:graphicData>
            </a:graphic>
          </wp:inline>
        </w:drawing>
      </w:r>
    </w:p>
    <w:p w:rsidR="005F397E" w:rsidRDefault="005F397E" w:rsidP="005843A6">
      <w:pPr>
        <w:ind w:firstLineChars="200" w:firstLine="420"/>
        <w:jc w:val="center"/>
        <w:rPr>
          <w:noProof/>
          <w:color w:val="000000"/>
          <w:szCs w:val="21"/>
        </w:rPr>
      </w:pPr>
      <w:r>
        <w:rPr>
          <w:rFonts w:hint="eastAsia"/>
          <w:noProof/>
          <w:color w:val="000000"/>
          <w:szCs w:val="21"/>
        </w:rPr>
        <w:t>头条号</w:t>
      </w:r>
    </w:p>
    <w:p w:rsidR="001103C4" w:rsidRPr="00387E7B" w:rsidRDefault="001103C4" w:rsidP="00387E7B">
      <w:pPr>
        <w:ind w:firstLineChars="200" w:firstLine="422"/>
        <w:rPr>
          <w:b/>
        </w:rPr>
      </w:pPr>
      <w:r w:rsidRPr="00387E7B">
        <w:rPr>
          <w:rFonts w:hint="eastAsia"/>
          <w:b/>
        </w:rPr>
        <w:t>二、</w:t>
      </w:r>
      <w:r w:rsidRPr="00387E7B">
        <w:rPr>
          <w:rFonts w:hint="eastAsia"/>
          <w:b/>
          <w:color w:val="000000"/>
          <w:szCs w:val="21"/>
        </w:rPr>
        <w:t>主动公开政府信息情况</w:t>
      </w:r>
    </w:p>
    <w:p w:rsidR="001103C4" w:rsidRPr="00CC439D" w:rsidRDefault="00CC439D" w:rsidP="00387E7B">
      <w:pPr>
        <w:ind w:firstLineChars="200" w:firstLine="420"/>
        <w:rPr>
          <w:color w:val="000000"/>
          <w:szCs w:val="21"/>
        </w:rPr>
      </w:pPr>
      <w:r>
        <w:rPr>
          <w:rFonts w:hint="eastAsia"/>
          <w:color w:val="000000"/>
          <w:szCs w:val="21"/>
        </w:rPr>
        <w:t>201</w:t>
      </w:r>
      <w:r w:rsidR="00AE697C">
        <w:rPr>
          <w:rFonts w:hint="eastAsia"/>
          <w:color w:val="000000"/>
          <w:szCs w:val="21"/>
        </w:rPr>
        <w:t>7</w:t>
      </w:r>
      <w:r>
        <w:rPr>
          <w:rFonts w:hint="eastAsia"/>
          <w:color w:val="000000"/>
          <w:szCs w:val="21"/>
        </w:rPr>
        <w:t>年，</w:t>
      </w:r>
      <w:r w:rsidRPr="009A5C5C">
        <w:rPr>
          <w:rFonts w:hint="eastAsia"/>
          <w:color w:val="000000"/>
          <w:szCs w:val="21"/>
        </w:rPr>
        <w:t>我局政府公开信息包括机构概况、法规</w:t>
      </w:r>
      <w:r w:rsidR="00B249B3" w:rsidRPr="009A5C5C">
        <w:rPr>
          <w:rFonts w:hint="eastAsia"/>
          <w:color w:val="000000"/>
          <w:szCs w:val="21"/>
        </w:rPr>
        <w:t>公文</w:t>
      </w:r>
      <w:r w:rsidRPr="009A5C5C">
        <w:rPr>
          <w:rFonts w:hint="eastAsia"/>
          <w:color w:val="000000"/>
          <w:szCs w:val="21"/>
        </w:rPr>
        <w:t>、规划计划、工作信息、行政权力、人事信息、财政信息、社会监督、年度报告</w:t>
      </w:r>
      <w:r w:rsidRPr="009A5C5C">
        <w:rPr>
          <w:rFonts w:hint="eastAsia"/>
          <w:color w:val="000000"/>
          <w:szCs w:val="21"/>
        </w:rPr>
        <w:t>9</w:t>
      </w:r>
      <w:r w:rsidRPr="009A5C5C">
        <w:rPr>
          <w:rFonts w:hint="eastAsia"/>
          <w:color w:val="000000"/>
          <w:szCs w:val="21"/>
        </w:rPr>
        <w:t>个</w:t>
      </w:r>
      <w:r w:rsidRPr="009A5C5C">
        <w:rPr>
          <w:rFonts w:hint="eastAsia"/>
          <w:color w:val="000000"/>
          <w:szCs w:val="21"/>
        </w:rPr>
        <w:t>1</w:t>
      </w:r>
      <w:r w:rsidRPr="009A5C5C">
        <w:rPr>
          <w:rFonts w:hint="eastAsia"/>
          <w:color w:val="000000"/>
          <w:szCs w:val="21"/>
        </w:rPr>
        <w:t>级类别，</w:t>
      </w:r>
      <w:r w:rsidRPr="009A5C5C">
        <w:rPr>
          <w:rFonts w:hint="eastAsia"/>
          <w:color w:val="000000"/>
          <w:szCs w:val="21"/>
        </w:rPr>
        <w:t>19</w:t>
      </w:r>
      <w:r w:rsidRPr="009A5C5C">
        <w:rPr>
          <w:rFonts w:hint="eastAsia"/>
          <w:color w:val="000000"/>
          <w:szCs w:val="21"/>
        </w:rPr>
        <w:t>个</w:t>
      </w:r>
      <w:r w:rsidRPr="009A5C5C">
        <w:rPr>
          <w:rFonts w:hint="eastAsia"/>
          <w:color w:val="000000"/>
          <w:szCs w:val="21"/>
        </w:rPr>
        <w:t>2</w:t>
      </w:r>
      <w:r w:rsidRPr="009A5C5C">
        <w:rPr>
          <w:rFonts w:hint="eastAsia"/>
          <w:color w:val="000000"/>
          <w:szCs w:val="21"/>
        </w:rPr>
        <w:t>级类别，按照</w:t>
      </w:r>
      <w:r w:rsidR="00B249B3">
        <w:rPr>
          <w:rFonts w:hint="eastAsia"/>
          <w:color w:val="000000"/>
          <w:szCs w:val="21"/>
        </w:rPr>
        <w:t>《中华人民共和国政府信息公开条例》</w:t>
      </w:r>
      <w:r w:rsidRPr="009A5C5C">
        <w:rPr>
          <w:rFonts w:hint="eastAsia"/>
          <w:color w:val="000000"/>
          <w:szCs w:val="21"/>
        </w:rPr>
        <w:t>要求，</w:t>
      </w:r>
      <w:r w:rsidR="002D58B7" w:rsidRPr="002D58B7">
        <w:rPr>
          <w:rFonts w:hint="eastAsia"/>
          <w:color w:val="000000"/>
          <w:szCs w:val="21"/>
        </w:rPr>
        <w:t>在江北区政府信息公开网上公布了</w:t>
      </w:r>
      <w:r w:rsidR="002D58B7" w:rsidRPr="002D58B7">
        <w:rPr>
          <w:rFonts w:hint="eastAsia"/>
          <w:color w:val="000000"/>
          <w:szCs w:val="21"/>
        </w:rPr>
        <w:t>379</w:t>
      </w:r>
      <w:r w:rsidR="002D58B7" w:rsidRPr="002D58B7">
        <w:rPr>
          <w:rFonts w:hint="eastAsia"/>
          <w:color w:val="000000"/>
          <w:szCs w:val="21"/>
        </w:rPr>
        <w:t>条信息，分别为区部门文件</w:t>
      </w:r>
      <w:r w:rsidR="002D58B7" w:rsidRPr="002D58B7">
        <w:rPr>
          <w:rFonts w:hint="eastAsia"/>
          <w:color w:val="000000"/>
          <w:szCs w:val="21"/>
        </w:rPr>
        <w:t>77</w:t>
      </w:r>
      <w:r w:rsidR="002D58B7" w:rsidRPr="002D58B7">
        <w:rPr>
          <w:rFonts w:hint="eastAsia"/>
          <w:color w:val="000000"/>
          <w:szCs w:val="21"/>
        </w:rPr>
        <w:t>条，发展规划</w:t>
      </w:r>
      <w:r w:rsidR="002D58B7" w:rsidRPr="002D58B7">
        <w:rPr>
          <w:rFonts w:hint="eastAsia"/>
          <w:color w:val="000000"/>
          <w:szCs w:val="21"/>
        </w:rPr>
        <w:t>1</w:t>
      </w:r>
      <w:r w:rsidR="002D58B7" w:rsidRPr="002D58B7">
        <w:rPr>
          <w:rFonts w:hint="eastAsia"/>
          <w:color w:val="000000"/>
          <w:szCs w:val="21"/>
        </w:rPr>
        <w:t>条，重点工作</w:t>
      </w:r>
      <w:r w:rsidR="002D58B7" w:rsidRPr="002D58B7">
        <w:rPr>
          <w:rFonts w:hint="eastAsia"/>
          <w:color w:val="000000"/>
          <w:szCs w:val="21"/>
        </w:rPr>
        <w:t>12</w:t>
      </w:r>
      <w:r w:rsidR="002D58B7" w:rsidRPr="002D58B7">
        <w:rPr>
          <w:rFonts w:hint="eastAsia"/>
          <w:color w:val="000000"/>
          <w:szCs w:val="21"/>
        </w:rPr>
        <w:t>条，公告公示</w:t>
      </w:r>
      <w:r w:rsidR="002D58B7" w:rsidRPr="002D58B7">
        <w:rPr>
          <w:rFonts w:hint="eastAsia"/>
          <w:color w:val="000000"/>
          <w:szCs w:val="21"/>
        </w:rPr>
        <w:t>35</w:t>
      </w:r>
      <w:r w:rsidR="002D58B7" w:rsidRPr="002D58B7">
        <w:rPr>
          <w:rFonts w:hint="eastAsia"/>
          <w:color w:val="000000"/>
          <w:szCs w:val="21"/>
        </w:rPr>
        <w:t>条，政务动态</w:t>
      </w:r>
      <w:r w:rsidR="002D58B7" w:rsidRPr="002D58B7">
        <w:rPr>
          <w:rFonts w:hint="eastAsia"/>
          <w:color w:val="000000"/>
          <w:szCs w:val="21"/>
        </w:rPr>
        <w:t>163</w:t>
      </w:r>
      <w:r w:rsidR="002D58B7" w:rsidRPr="002D58B7">
        <w:rPr>
          <w:rFonts w:hint="eastAsia"/>
          <w:color w:val="000000"/>
          <w:szCs w:val="21"/>
        </w:rPr>
        <w:t>条，计划总结</w:t>
      </w:r>
      <w:r w:rsidR="002D58B7" w:rsidRPr="002D58B7">
        <w:rPr>
          <w:rFonts w:hint="eastAsia"/>
          <w:color w:val="000000"/>
          <w:szCs w:val="21"/>
        </w:rPr>
        <w:t>11</w:t>
      </w:r>
      <w:r w:rsidR="002D58B7" w:rsidRPr="002D58B7">
        <w:rPr>
          <w:rFonts w:hint="eastAsia"/>
          <w:color w:val="000000"/>
          <w:szCs w:val="21"/>
        </w:rPr>
        <w:t>条，工作进展</w:t>
      </w:r>
      <w:r w:rsidR="002D58B7" w:rsidRPr="002D58B7">
        <w:rPr>
          <w:rFonts w:hint="eastAsia"/>
          <w:color w:val="000000"/>
          <w:szCs w:val="21"/>
        </w:rPr>
        <w:t>15</w:t>
      </w:r>
      <w:r w:rsidR="002D58B7" w:rsidRPr="002D58B7">
        <w:rPr>
          <w:rFonts w:hint="eastAsia"/>
          <w:color w:val="000000"/>
          <w:szCs w:val="21"/>
        </w:rPr>
        <w:t>条，应急管理</w:t>
      </w:r>
      <w:r w:rsidR="002D58B7" w:rsidRPr="002D58B7">
        <w:rPr>
          <w:rFonts w:hint="eastAsia"/>
          <w:color w:val="000000"/>
          <w:szCs w:val="21"/>
        </w:rPr>
        <w:t>11</w:t>
      </w:r>
      <w:r w:rsidR="002D58B7" w:rsidRPr="002D58B7">
        <w:rPr>
          <w:rFonts w:hint="eastAsia"/>
          <w:color w:val="000000"/>
          <w:szCs w:val="21"/>
        </w:rPr>
        <w:t>条，领导活动</w:t>
      </w:r>
      <w:r w:rsidR="002D58B7" w:rsidRPr="002D58B7">
        <w:rPr>
          <w:rFonts w:hint="eastAsia"/>
          <w:color w:val="000000"/>
          <w:szCs w:val="21"/>
        </w:rPr>
        <w:t>11</w:t>
      </w:r>
      <w:r w:rsidR="002D58B7" w:rsidRPr="002D58B7">
        <w:rPr>
          <w:rFonts w:hint="eastAsia"/>
          <w:color w:val="000000"/>
          <w:szCs w:val="21"/>
        </w:rPr>
        <w:t>条，提案议案</w:t>
      </w:r>
      <w:r w:rsidR="002D58B7" w:rsidRPr="002D58B7">
        <w:rPr>
          <w:rFonts w:hint="eastAsia"/>
          <w:color w:val="000000"/>
          <w:szCs w:val="21"/>
        </w:rPr>
        <w:t>1</w:t>
      </w:r>
      <w:r w:rsidR="002D58B7" w:rsidRPr="002D58B7">
        <w:rPr>
          <w:rFonts w:hint="eastAsia"/>
          <w:color w:val="000000"/>
          <w:szCs w:val="21"/>
        </w:rPr>
        <w:t>条，政府建设</w:t>
      </w:r>
      <w:r w:rsidR="002D58B7" w:rsidRPr="002D58B7">
        <w:rPr>
          <w:rFonts w:hint="eastAsia"/>
          <w:color w:val="000000"/>
          <w:szCs w:val="21"/>
        </w:rPr>
        <w:t>12</w:t>
      </w:r>
      <w:r w:rsidR="002D58B7" w:rsidRPr="002D58B7">
        <w:rPr>
          <w:rFonts w:hint="eastAsia"/>
          <w:color w:val="000000"/>
          <w:szCs w:val="21"/>
        </w:rPr>
        <w:t>条，食品安全</w:t>
      </w:r>
      <w:r w:rsidR="002D58B7" w:rsidRPr="002D58B7">
        <w:rPr>
          <w:rFonts w:hint="eastAsia"/>
          <w:color w:val="000000"/>
          <w:szCs w:val="21"/>
        </w:rPr>
        <w:t>19</w:t>
      </w:r>
      <w:r w:rsidR="002D58B7" w:rsidRPr="002D58B7">
        <w:rPr>
          <w:rFonts w:hint="eastAsia"/>
          <w:color w:val="000000"/>
          <w:szCs w:val="21"/>
        </w:rPr>
        <w:t>条，统计数据</w:t>
      </w:r>
      <w:r w:rsidR="002D58B7" w:rsidRPr="002D58B7">
        <w:rPr>
          <w:rFonts w:hint="eastAsia"/>
          <w:color w:val="000000"/>
          <w:szCs w:val="21"/>
        </w:rPr>
        <w:t>2</w:t>
      </w:r>
      <w:r w:rsidR="002D58B7" w:rsidRPr="002D58B7">
        <w:rPr>
          <w:rFonts w:hint="eastAsia"/>
          <w:color w:val="000000"/>
          <w:szCs w:val="21"/>
        </w:rPr>
        <w:t>条，行政监管</w:t>
      </w:r>
      <w:r w:rsidR="002D58B7" w:rsidRPr="002D58B7">
        <w:rPr>
          <w:rFonts w:hint="eastAsia"/>
          <w:color w:val="000000"/>
          <w:szCs w:val="21"/>
        </w:rPr>
        <w:t>1</w:t>
      </w:r>
      <w:r w:rsidR="002D58B7" w:rsidRPr="002D58B7">
        <w:rPr>
          <w:rFonts w:hint="eastAsia"/>
          <w:color w:val="000000"/>
          <w:szCs w:val="21"/>
        </w:rPr>
        <w:t>条，人事任免</w:t>
      </w:r>
      <w:r w:rsidR="002D58B7" w:rsidRPr="002D58B7">
        <w:rPr>
          <w:rFonts w:hint="eastAsia"/>
          <w:color w:val="000000"/>
          <w:szCs w:val="21"/>
        </w:rPr>
        <w:t>3</w:t>
      </w:r>
      <w:r w:rsidR="002D58B7" w:rsidRPr="002D58B7">
        <w:rPr>
          <w:rFonts w:hint="eastAsia"/>
          <w:color w:val="000000"/>
          <w:szCs w:val="21"/>
        </w:rPr>
        <w:t>条，公选公招</w:t>
      </w:r>
      <w:r w:rsidR="002D58B7" w:rsidRPr="002D58B7">
        <w:rPr>
          <w:rFonts w:hint="eastAsia"/>
          <w:color w:val="000000"/>
          <w:szCs w:val="21"/>
        </w:rPr>
        <w:t>2</w:t>
      </w:r>
      <w:r w:rsidR="002D58B7" w:rsidRPr="002D58B7">
        <w:rPr>
          <w:rFonts w:hint="eastAsia"/>
          <w:color w:val="000000"/>
          <w:szCs w:val="21"/>
        </w:rPr>
        <w:t>条，财政预决算</w:t>
      </w:r>
      <w:r w:rsidR="002D58B7" w:rsidRPr="002D58B7">
        <w:rPr>
          <w:rFonts w:hint="eastAsia"/>
          <w:color w:val="000000"/>
          <w:szCs w:val="21"/>
        </w:rPr>
        <w:t>2</w:t>
      </w:r>
      <w:r w:rsidR="002D58B7" w:rsidRPr="002D58B7">
        <w:rPr>
          <w:rFonts w:hint="eastAsia"/>
          <w:color w:val="000000"/>
          <w:szCs w:val="21"/>
        </w:rPr>
        <w:t>条，年度报告</w:t>
      </w:r>
      <w:r w:rsidR="002D58B7" w:rsidRPr="002D58B7">
        <w:rPr>
          <w:rFonts w:hint="eastAsia"/>
          <w:color w:val="000000"/>
          <w:szCs w:val="21"/>
        </w:rPr>
        <w:t>1</w:t>
      </w:r>
      <w:r w:rsidR="002D58B7" w:rsidRPr="002D58B7">
        <w:rPr>
          <w:rFonts w:hint="eastAsia"/>
          <w:color w:val="000000"/>
          <w:szCs w:val="21"/>
        </w:rPr>
        <w:t>条。</w:t>
      </w:r>
      <w:r>
        <w:rPr>
          <w:rFonts w:hint="eastAsia"/>
          <w:color w:val="000000"/>
          <w:szCs w:val="21"/>
        </w:rPr>
        <w:t>积极参与做好浙江政务服务网建设和维护工作，通过</w:t>
      </w:r>
      <w:r>
        <w:rPr>
          <w:rFonts w:hint="eastAsia"/>
          <w:color w:val="000000"/>
          <w:szCs w:val="21"/>
        </w:rPr>
        <w:lastRenderedPageBreak/>
        <w:t>浙江政务服务网和政府信息公开等平台</w:t>
      </w:r>
      <w:r w:rsidR="00410844">
        <w:rPr>
          <w:rFonts w:hint="eastAsia"/>
          <w:color w:val="000000"/>
          <w:szCs w:val="21"/>
        </w:rPr>
        <w:t>及时更新</w:t>
      </w:r>
      <w:r>
        <w:rPr>
          <w:rFonts w:hint="eastAsia"/>
          <w:color w:val="000000"/>
          <w:szCs w:val="21"/>
        </w:rPr>
        <w:t>行政权力清单</w:t>
      </w:r>
      <w:r w:rsidR="00447969">
        <w:rPr>
          <w:rFonts w:hint="eastAsia"/>
          <w:color w:val="000000"/>
          <w:szCs w:val="21"/>
        </w:rPr>
        <w:t>、行政审批事项和</w:t>
      </w:r>
      <w:r>
        <w:rPr>
          <w:rFonts w:hint="eastAsia"/>
          <w:color w:val="000000"/>
          <w:szCs w:val="21"/>
        </w:rPr>
        <w:t>部门责任清单</w:t>
      </w:r>
      <w:r w:rsidR="00410844">
        <w:rPr>
          <w:rFonts w:hint="eastAsia"/>
          <w:color w:val="000000"/>
          <w:szCs w:val="21"/>
        </w:rPr>
        <w:t>等内容</w:t>
      </w:r>
      <w:r>
        <w:rPr>
          <w:rFonts w:hint="eastAsia"/>
          <w:color w:val="000000"/>
          <w:szCs w:val="21"/>
        </w:rPr>
        <w:t>。</w:t>
      </w:r>
    </w:p>
    <w:p w:rsidR="000A55C8" w:rsidRDefault="00A60FBF" w:rsidP="00387E7B">
      <w:pPr>
        <w:ind w:firstLineChars="200" w:firstLine="420"/>
      </w:pPr>
      <w:r w:rsidRPr="00A60FBF">
        <w:drawing>
          <wp:inline distT="0" distB="0" distL="0" distR="0">
            <wp:extent cx="4572000" cy="2743200"/>
            <wp:effectExtent l="19050" t="0" r="19050" b="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55C8" w:rsidRDefault="000A55C8" w:rsidP="00387E7B">
      <w:pPr>
        <w:ind w:firstLineChars="200" w:firstLine="420"/>
      </w:pPr>
    </w:p>
    <w:p w:rsidR="001103C4" w:rsidRPr="00903167" w:rsidRDefault="001103C4" w:rsidP="00903167">
      <w:pPr>
        <w:ind w:firstLineChars="200" w:firstLine="422"/>
        <w:rPr>
          <w:b/>
          <w:color w:val="000000"/>
          <w:szCs w:val="21"/>
        </w:rPr>
      </w:pPr>
      <w:r w:rsidRPr="00903167">
        <w:rPr>
          <w:rFonts w:hint="eastAsia"/>
          <w:b/>
        </w:rPr>
        <w:t>三、</w:t>
      </w:r>
      <w:r w:rsidRPr="00903167">
        <w:rPr>
          <w:rFonts w:hint="eastAsia"/>
          <w:b/>
          <w:color w:val="000000"/>
          <w:szCs w:val="21"/>
        </w:rPr>
        <w:t>依申请公开政府信息</w:t>
      </w:r>
    </w:p>
    <w:p w:rsidR="00D23F50" w:rsidRDefault="00C02AE0" w:rsidP="00387E7B">
      <w:pPr>
        <w:ind w:firstLineChars="200" w:firstLine="420"/>
        <w:rPr>
          <w:rFonts w:hint="eastAsia"/>
          <w:color w:val="000000"/>
          <w:szCs w:val="21"/>
        </w:rPr>
      </w:pPr>
      <w:r>
        <w:rPr>
          <w:rFonts w:hint="eastAsia"/>
          <w:color w:val="000000"/>
          <w:szCs w:val="21"/>
        </w:rPr>
        <w:t>（一）申请受理情况</w:t>
      </w:r>
    </w:p>
    <w:p w:rsidR="002940E3" w:rsidRDefault="00C02AE0" w:rsidP="00387E7B">
      <w:pPr>
        <w:ind w:firstLineChars="200" w:firstLine="420"/>
        <w:rPr>
          <w:color w:val="000000"/>
          <w:szCs w:val="21"/>
        </w:rPr>
      </w:pPr>
      <w:r>
        <w:rPr>
          <w:rFonts w:hint="eastAsia"/>
          <w:color w:val="000000"/>
          <w:szCs w:val="21"/>
        </w:rPr>
        <w:t>依法依程序答复公众公开申请，</w:t>
      </w:r>
      <w:r>
        <w:rPr>
          <w:rFonts w:hint="eastAsia"/>
          <w:color w:val="000000"/>
          <w:szCs w:val="21"/>
        </w:rPr>
        <w:t>201</w:t>
      </w:r>
      <w:r w:rsidR="00AE697C">
        <w:rPr>
          <w:rFonts w:hint="eastAsia"/>
          <w:color w:val="000000"/>
          <w:szCs w:val="21"/>
        </w:rPr>
        <w:t>7</w:t>
      </w:r>
      <w:r>
        <w:rPr>
          <w:rFonts w:hint="eastAsia"/>
          <w:color w:val="000000"/>
          <w:szCs w:val="21"/>
        </w:rPr>
        <w:t>年我局共受理政府信息公开申请</w:t>
      </w:r>
      <w:r w:rsidR="002940E3">
        <w:rPr>
          <w:rFonts w:hint="eastAsia"/>
          <w:color w:val="000000"/>
          <w:szCs w:val="21"/>
        </w:rPr>
        <w:t>15</w:t>
      </w:r>
      <w:r>
        <w:rPr>
          <w:rFonts w:hint="eastAsia"/>
          <w:color w:val="000000"/>
          <w:szCs w:val="21"/>
        </w:rPr>
        <w:t>件，其中</w:t>
      </w:r>
      <w:r w:rsidR="005840E9">
        <w:rPr>
          <w:rFonts w:hint="eastAsia"/>
          <w:color w:val="000000"/>
          <w:szCs w:val="21"/>
        </w:rPr>
        <w:t>4</w:t>
      </w:r>
      <w:r>
        <w:rPr>
          <w:rFonts w:hint="eastAsia"/>
          <w:color w:val="000000"/>
          <w:szCs w:val="21"/>
        </w:rPr>
        <w:t>件为网上申请件，</w:t>
      </w:r>
      <w:r w:rsidR="005840E9">
        <w:rPr>
          <w:rFonts w:hint="eastAsia"/>
          <w:color w:val="000000"/>
          <w:szCs w:val="21"/>
        </w:rPr>
        <w:t>11</w:t>
      </w:r>
      <w:r>
        <w:rPr>
          <w:rFonts w:hint="eastAsia"/>
          <w:color w:val="000000"/>
          <w:szCs w:val="21"/>
        </w:rPr>
        <w:t>件为来信申请件。</w:t>
      </w:r>
    </w:p>
    <w:p w:rsidR="002940E3" w:rsidRDefault="00C02AE0" w:rsidP="00387E7B">
      <w:pPr>
        <w:ind w:firstLineChars="200" w:firstLine="420"/>
        <w:rPr>
          <w:color w:val="000000"/>
          <w:szCs w:val="21"/>
        </w:rPr>
      </w:pPr>
      <w:r>
        <w:rPr>
          <w:rFonts w:hint="eastAsia"/>
          <w:color w:val="000000"/>
          <w:szCs w:val="21"/>
        </w:rPr>
        <w:t>（二）申请办理情况</w:t>
      </w:r>
    </w:p>
    <w:p w:rsidR="007C06C7" w:rsidRDefault="00C02AE0" w:rsidP="00387E7B">
      <w:pPr>
        <w:ind w:firstLineChars="200" w:firstLine="420"/>
        <w:rPr>
          <w:color w:val="000000"/>
          <w:szCs w:val="21"/>
        </w:rPr>
      </w:pPr>
      <w:r>
        <w:rPr>
          <w:rFonts w:hint="eastAsia"/>
          <w:color w:val="000000"/>
          <w:szCs w:val="21"/>
        </w:rPr>
        <w:t>政府信息公开申请件答复中</w:t>
      </w:r>
      <w:r w:rsidR="005840E9">
        <w:rPr>
          <w:rFonts w:hint="eastAsia"/>
          <w:color w:val="000000"/>
          <w:szCs w:val="21"/>
        </w:rPr>
        <w:t>5</w:t>
      </w:r>
      <w:r>
        <w:rPr>
          <w:rFonts w:hint="eastAsia"/>
          <w:color w:val="000000"/>
          <w:szCs w:val="21"/>
        </w:rPr>
        <w:t>件同意公开，</w:t>
      </w:r>
      <w:r w:rsidR="005840E9">
        <w:rPr>
          <w:rFonts w:hint="eastAsia"/>
          <w:color w:val="000000"/>
          <w:szCs w:val="21"/>
        </w:rPr>
        <w:t>4</w:t>
      </w:r>
      <w:r>
        <w:rPr>
          <w:rFonts w:hint="eastAsia"/>
          <w:color w:val="000000"/>
          <w:szCs w:val="21"/>
        </w:rPr>
        <w:t>件同意部分公开，</w:t>
      </w:r>
      <w:r w:rsidR="007C06C7">
        <w:rPr>
          <w:rFonts w:hint="eastAsia"/>
          <w:color w:val="000000"/>
          <w:szCs w:val="21"/>
        </w:rPr>
        <w:t>2</w:t>
      </w:r>
      <w:r>
        <w:rPr>
          <w:rFonts w:hint="eastAsia"/>
          <w:color w:val="000000"/>
          <w:szCs w:val="21"/>
        </w:rPr>
        <w:t>件</w:t>
      </w:r>
      <w:r w:rsidR="007C06C7">
        <w:rPr>
          <w:rFonts w:hint="eastAsia"/>
          <w:color w:val="000000"/>
          <w:szCs w:val="21"/>
        </w:rPr>
        <w:t>不予</w:t>
      </w:r>
      <w:r>
        <w:rPr>
          <w:rFonts w:hint="eastAsia"/>
          <w:color w:val="000000"/>
          <w:szCs w:val="21"/>
        </w:rPr>
        <w:t>公开，</w:t>
      </w:r>
      <w:r w:rsidR="005840E9">
        <w:rPr>
          <w:rFonts w:hint="eastAsia"/>
          <w:color w:val="000000"/>
          <w:szCs w:val="21"/>
        </w:rPr>
        <w:t>3</w:t>
      </w:r>
      <w:r>
        <w:rPr>
          <w:rFonts w:hint="eastAsia"/>
          <w:color w:val="000000"/>
          <w:szCs w:val="21"/>
        </w:rPr>
        <w:t>件</w:t>
      </w:r>
      <w:r w:rsidR="007C06C7">
        <w:rPr>
          <w:rFonts w:hint="eastAsia"/>
          <w:color w:val="000000"/>
          <w:szCs w:val="21"/>
        </w:rPr>
        <w:t>已公开</w:t>
      </w:r>
      <w:r>
        <w:rPr>
          <w:rFonts w:hint="eastAsia"/>
          <w:color w:val="000000"/>
          <w:szCs w:val="21"/>
        </w:rPr>
        <w:t>。</w:t>
      </w:r>
    </w:p>
    <w:p w:rsidR="000A009C" w:rsidRDefault="00C02AE0" w:rsidP="00387E7B">
      <w:pPr>
        <w:ind w:firstLineChars="200" w:firstLine="420"/>
        <w:rPr>
          <w:color w:val="000000"/>
          <w:szCs w:val="21"/>
        </w:rPr>
      </w:pPr>
      <w:r>
        <w:rPr>
          <w:rFonts w:hint="eastAsia"/>
          <w:color w:val="000000"/>
          <w:szCs w:val="21"/>
        </w:rPr>
        <w:t>（三）回应社会关切情况</w:t>
      </w:r>
    </w:p>
    <w:p w:rsidR="0007044F" w:rsidRDefault="0007044F" w:rsidP="00387E7B">
      <w:pPr>
        <w:ind w:firstLineChars="200" w:firstLine="420"/>
        <w:rPr>
          <w:color w:val="000000"/>
          <w:szCs w:val="21"/>
        </w:rPr>
      </w:pPr>
      <w:r w:rsidRPr="0007044F">
        <w:rPr>
          <w:rFonts w:hint="eastAsia"/>
          <w:color w:val="000000"/>
          <w:szCs w:val="21"/>
        </w:rPr>
        <w:t>201</w:t>
      </w:r>
      <w:r w:rsidR="00281455">
        <w:rPr>
          <w:rFonts w:hint="eastAsia"/>
          <w:color w:val="000000"/>
          <w:szCs w:val="21"/>
        </w:rPr>
        <w:t>7</w:t>
      </w:r>
      <w:r w:rsidRPr="0007044F">
        <w:rPr>
          <w:rFonts w:hint="eastAsia"/>
          <w:color w:val="000000"/>
          <w:szCs w:val="21"/>
        </w:rPr>
        <w:t>年，我局</w:t>
      </w:r>
      <w:r w:rsidR="008838B2">
        <w:rPr>
          <w:rFonts w:hint="eastAsia"/>
          <w:color w:val="000000"/>
          <w:szCs w:val="21"/>
        </w:rPr>
        <w:t>不断</w:t>
      </w:r>
      <w:r w:rsidR="008838B2" w:rsidRPr="008838B2">
        <w:rPr>
          <w:rFonts w:hint="eastAsia"/>
          <w:color w:val="000000"/>
          <w:szCs w:val="21"/>
        </w:rPr>
        <w:t>完善</w:t>
      </w:r>
      <w:r w:rsidR="008838B2" w:rsidRPr="008838B2">
        <w:rPr>
          <w:color w:val="000000"/>
          <w:szCs w:val="21"/>
        </w:rPr>
        <w:t>12345</w:t>
      </w:r>
      <w:r w:rsidR="008838B2" w:rsidRPr="008838B2">
        <w:rPr>
          <w:rFonts w:hint="eastAsia"/>
          <w:color w:val="000000"/>
          <w:szCs w:val="21"/>
        </w:rPr>
        <w:t>、</w:t>
      </w:r>
      <w:r w:rsidR="008838B2" w:rsidRPr="008838B2">
        <w:rPr>
          <w:color w:val="000000"/>
          <w:szCs w:val="21"/>
        </w:rPr>
        <w:t>12315</w:t>
      </w:r>
      <w:r w:rsidR="008838B2" w:rsidRPr="008838B2">
        <w:rPr>
          <w:rFonts w:hint="eastAsia"/>
          <w:color w:val="000000"/>
          <w:szCs w:val="21"/>
        </w:rPr>
        <w:t>、</w:t>
      </w:r>
      <w:r w:rsidR="008838B2" w:rsidRPr="008838B2">
        <w:rPr>
          <w:color w:val="000000"/>
          <w:szCs w:val="21"/>
        </w:rPr>
        <w:t>12331</w:t>
      </w:r>
      <w:r w:rsidR="008838B2" w:rsidRPr="008838B2">
        <w:rPr>
          <w:rFonts w:hint="eastAsia"/>
          <w:color w:val="000000"/>
          <w:szCs w:val="21"/>
        </w:rPr>
        <w:t>工作机制，</w:t>
      </w:r>
      <w:r w:rsidR="002278F3" w:rsidRPr="0007044F">
        <w:rPr>
          <w:rFonts w:hint="eastAsia"/>
          <w:color w:val="000000"/>
          <w:szCs w:val="21"/>
        </w:rPr>
        <w:t>畅通投诉举报电话，指定专人负责信访、舆情等工作，</w:t>
      </w:r>
      <w:r w:rsidR="002278F3">
        <w:rPr>
          <w:rFonts w:hint="eastAsia"/>
          <w:color w:val="000000"/>
          <w:szCs w:val="21"/>
        </w:rPr>
        <w:t>及时妥善处理各类咨询件和举报投诉件。</w:t>
      </w:r>
      <w:r w:rsidR="002278F3">
        <w:rPr>
          <w:rFonts w:hint="eastAsia"/>
          <w:color w:val="000000"/>
          <w:szCs w:val="21"/>
        </w:rPr>
        <w:t>2017</w:t>
      </w:r>
      <w:r w:rsidR="002278F3" w:rsidRPr="002278F3">
        <w:rPr>
          <w:rFonts w:hint="eastAsia"/>
          <w:color w:val="000000"/>
          <w:szCs w:val="21"/>
        </w:rPr>
        <w:t>年共受理申诉举报</w:t>
      </w:r>
      <w:r w:rsidR="002278F3" w:rsidRPr="002278F3">
        <w:rPr>
          <w:color w:val="000000"/>
          <w:szCs w:val="21"/>
        </w:rPr>
        <w:t>2757</w:t>
      </w:r>
      <w:r w:rsidR="002278F3" w:rsidRPr="002278F3">
        <w:rPr>
          <w:rFonts w:hint="eastAsia"/>
          <w:color w:val="000000"/>
          <w:szCs w:val="21"/>
        </w:rPr>
        <w:t>件，为消费者挽回经济损失</w:t>
      </w:r>
      <w:r w:rsidR="002278F3" w:rsidRPr="002278F3">
        <w:rPr>
          <w:color w:val="000000"/>
          <w:szCs w:val="21"/>
        </w:rPr>
        <w:t>200.96</w:t>
      </w:r>
      <w:r w:rsidR="002278F3" w:rsidRPr="002278F3">
        <w:rPr>
          <w:rFonts w:hint="eastAsia"/>
          <w:color w:val="000000"/>
          <w:szCs w:val="21"/>
        </w:rPr>
        <w:t>万元。</w:t>
      </w:r>
      <w:r w:rsidR="004010B9">
        <w:rPr>
          <w:rFonts w:hint="eastAsia"/>
          <w:color w:val="000000"/>
          <w:szCs w:val="21"/>
        </w:rPr>
        <w:t>对公众关注的食品安全、药械安全、特种设备安全、产品质量安全等信息，通过微博、微信、头条号、官方网站等渠道及时予以公开。依托浙江政务服务网，公布最多跑一次事项和相关行政处罚决定书。</w:t>
      </w:r>
      <w:r w:rsidR="00C85E49" w:rsidRPr="00C85E49">
        <w:rPr>
          <w:rFonts w:hint="eastAsia"/>
          <w:color w:val="000000"/>
          <w:szCs w:val="21"/>
        </w:rPr>
        <w:t>持续加强异常名录管理，积极开展主体清退工作，</w:t>
      </w:r>
      <w:r w:rsidR="004010B9">
        <w:rPr>
          <w:rFonts w:hint="eastAsia"/>
          <w:color w:val="000000"/>
          <w:szCs w:val="21"/>
        </w:rPr>
        <w:t>通过通知公告，</w:t>
      </w:r>
      <w:r w:rsidR="00C85E49">
        <w:rPr>
          <w:rFonts w:hint="eastAsia"/>
          <w:color w:val="000000"/>
          <w:szCs w:val="21"/>
        </w:rPr>
        <w:t>公示</w:t>
      </w:r>
      <w:r w:rsidR="00C85E49" w:rsidRPr="00C85E49">
        <w:rPr>
          <w:rFonts w:hint="eastAsia"/>
          <w:color w:val="000000"/>
          <w:szCs w:val="21"/>
        </w:rPr>
        <w:t>依职权注销个体户</w:t>
      </w:r>
      <w:r w:rsidR="00C85E49" w:rsidRPr="00C85E49">
        <w:rPr>
          <w:color w:val="000000"/>
          <w:szCs w:val="21"/>
        </w:rPr>
        <w:t>1865</w:t>
      </w:r>
      <w:r w:rsidR="00C85E49" w:rsidRPr="00C85E49">
        <w:rPr>
          <w:rFonts w:hint="eastAsia"/>
          <w:color w:val="000000"/>
          <w:szCs w:val="21"/>
        </w:rPr>
        <w:t>家、吊销停业未经营企业</w:t>
      </w:r>
      <w:r w:rsidR="00C85E49" w:rsidRPr="00C85E49">
        <w:rPr>
          <w:color w:val="000000"/>
          <w:szCs w:val="21"/>
        </w:rPr>
        <w:t>642</w:t>
      </w:r>
      <w:r w:rsidR="00C85E49" w:rsidRPr="00C85E49">
        <w:rPr>
          <w:rFonts w:hint="eastAsia"/>
          <w:color w:val="000000"/>
          <w:szCs w:val="21"/>
        </w:rPr>
        <w:t>家。</w:t>
      </w:r>
    </w:p>
    <w:p w:rsidR="001103C4" w:rsidRPr="00903167" w:rsidRDefault="001103C4" w:rsidP="00903167">
      <w:pPr>
        <w:ind w:firstLineChars="200" w:firstLine="422"/>
        <w:rPr>
          <w:b/>
          <w:color w:val="000000"/>
          <w:szCs w:val="21"/>
        </w:rPr>
      </w:pPr>
      <w:r w:rsidRPr="00903167">
        <w:rPr>
          <w:rFonts w:hint="eastAsia"/>
          <w:b/>
          <w:color w:val="000000"/>
          <w:szCs w:val="21"/>
        </w:rPr>
        <w:t>四、政府信息公开的收费及减免情况</w:t>
      </w:r>
    </w:p>
    <w:p w:rsidR="001103C4" w:rsidRPr="002940E3" w:rsidRDefault="002940E3" w:rsidP="00387E7B">
      <w:pPr>
        <w:ind w:firstLineChars="200" w:firstLine="420"/>
        <w:rPr>
          <w:color w:val="000000"/>
          <w:szCs w:val="21"/>
        </w:rPr>
      </w:pPr>
      <w:r>
        <w:rPr>
          <w:rFonts w:hint="eastAsia"/>
          <w:color w:val="000000"/>
          <w:szCs w:val="21"/>
        </w:rPr>
        <w:t>201</w:t>
      </w:r>
      <w:r w:rsidR="00501020">
        <w:rPr>
          <w:rFonts w:hint="eastAsia"/>
          <w:color w:val="000000"/>
          <w:szCs w:val="21"/>
        </w:rPr>
        <w:t>7</w:t>
      </w:r>
      <w:r>
        <w:rPr>
          <w:rFonts w:hint="eastAsia"/>
          <w:color w:val="000000"/>
          <w:szCs w:val="21"/>
        </w:rPr>
        <w:t>年我局未对政府信息公开申请收取任何费用。</w:t>
      </w:r>
    </w:p>
    <w:p w:rsidR="001103C4" w:rsidRPr="00903167" w:rsidRDefault="001103C4" w:rsidP="00903167">
      <w:pPr>
        <w:ind w:firstLineChars="200" w:firstLine="422"/>
        <w:rPr>
          <w:b/>
          <w:color w:val="000000"/>
          <w:szCs w:val="21"/>
        </w:rPr>
      </w:pPr>
      <w:r w:rsidRPr="00903167">
        <w:rPr>
          <w:rFonts w:hint="eastAsia"/>
          <w:b/>
          <w:color w:val="000000"/>
          <w:szCs w:val="21"/>
        </w:rPr>
        <w:t>五、因政府信息公开申请行政复议和提起行政诉讼的情况</w:t>
      </w:r>
    </w:p>
    <w:p w:rsidR="001103C4" w:rsidRDefault="002940E3" w:rsidP="00B62BBC">
      <w:pPr>
        <w:ind w:firstLineChars="200" w:firstLine="420"/>
        <w:rPr>
          <w:color w:val="000000"/>
          <w:szCs w:val="21"/>
        </w:rPr>
      </w:pPr>
      <w:r>
        <w:rPr>
          <w:rFonts w:hint="eastAsia"/>
          <w:color w:val="000000"/>
          <w:szCs w:val="21"/>
        </w:rPr>
        <w:t>201</w:t>
      </w:r>
      <w:r w:rsidR="00501020">
        <w:rPr>
          <w:rFonts w:hint="eastAsia"/>
          <w:color w:val="000000"/>
          <w:szCs w:val="21"/>
        </w:rPr>
        <w:t>7</w:t>
      </w:r>
      <w:r>
        <w:rPr>
          <w:rFonts w:hint="eastAsia"/>
          <w:color w:val="000000"/>
          <w:szCs w:val="21"/>
        </w:rPr>
        <w:t>年，我局收到因政府信息公开申请行政复议</w:t>
      </w:r>
      <w:r w:rsidR="00281455">
        <w:rPr>
          <w:rFonts w:hint="eastAsia"/>
          <w:color w:val="000000"/>
          <w:szCs w:val="21"/>
        </w:rPr>
        <w:t>1</w:t>
      </w:r>
      <w:r>
        <w:rPr>
          <w:rFonts w:hint="eastAsia"/>
          <w:color w:val="000000"/>
          <w:szCs w:val="21"/>
        </w:rPr>
        <w:t>件，</w:t>
      </w:r>
      <w:r w:rsidR="00281455">
        <w:rPr>
          <w:rFonts w:hint="eastAsia"/>
          <w:color w:val="000000"/>
          <w:szCs w:val="21"/>
        </w:rPr>
        <w:t>1</w:t>
      </w:r>
      <w:r w:rsidR="0095715A">
        <w:rPr>
          <w:rFonts w:hint="eastAsia"/>
          <w:color w:val="000000"/>
          <w:szCs w:val="21"/>
        </w:rPr>
        <w:t>件</w:t>
      </w:r>
      <w:r w:rsidR="00B62BBC">
        <w:rPr>
          <w:rFonts w:hint="eastAsia"/>
          <w:color w:val="000000"/>
          <w:szCs w:val="21"/>
        </w:rPr>
        <w:t>存在未决、中止、撤回</w:t>
      </w:r>
      <w:r w:rsidR="00501020">
        <w:rPr>
          <w:rFonts w:hint="eastAsia"/>
          <w:color w:val="000000"/>
          <w:szCs w:val="21"/>
        </w:rPr>
        <w:t>、撤销</w:t>
      </w:r>
      <w:r w:rsidR="00B62BBC">
        <w:rPr>
          <w:rFonts w:hint="eastAsia"/>
          <w:color w:val="000000"/>
          <w:szCs w:val="21"/>
        </w:rPr>
        <w:t>等其他情形</w:t>
      </w:r>
      <w:r>
        <w:rPr>
          <w:rFonts w:hint="eastAsia"/>
          <w:color w:val="000000"/>
          <w:szCs w:val="21"/>
        </w:rPr>
        <w:t>。</w:t>
      </w:r>
      <w:r w:rsidR="00501020">
        <w:rPr>
          <w:rFonts w:hint="eastAsia"/>
          <w:color w:val="000000"/>
          <w:szCs w:val="21"/>
        </w:rPr>
        <w:t>未</w:t>
      </w:r>
      <w:r w:rsidR="00B62BBC">
        <w:rPr>
          <w:rFonts w:hint="eastAsia"/>
          <w:color w:val="000000"/>
          <w:szCs w:val="21"/>
        </w:rPr>
        <w:t>收到因政府信息公开申请</w:t>
      </w:r>
      <w:r w:rsidR="00501020">
        <w:rPr>
          <w:rFonts w:hint="eastAsia"/>
          <w:color w:val="000000"/>
          <w:szCs w:val="21"/>
        </w:rPr>
        <w:t>的</w:t>
      </w:r>
      <w:r w:rsidR="00B62BBC">
        <w:rPr>
          <w:rFonts w:hint="eastAsia"/>
          <w:color w:val="000000"/>
          <w:szCs w:val="21"/>
        </w:rPr>
        <w:t>行政诉讼件。</w:t>
      </w:r>
    </w:p>
    <w:p w:rsidR="001103C4" w:rsidRPr="00903167" w:rsidRDefault="001103C4" w:rsidP="00903167">
      <w:pPr>
        <w:ind w:firstLineChars="200" w:firstLine="422"/>
        <w:rPr>
          <w:b/>
          <w:color w:val="000000"/>
          <w:szCs w:val="21"/>
        </w:rPr>
      </w:pPr>
      <w:r w:rsidRPr="00903167">
        <w:rPr>
          <w:rFonts w:hint="eastAsia"/>
          <w:b/>
          <w:color w:val="000000"/>
          <w:szCs w:val="21"/>
        </w:rPr>
        <w:t>六、存在的主要问题及改进措施</w:t>
      </w:r>
    </w:p>
    <w:p w:rsidR="001103C4" w:rsidRPr="00E676B8" w:rsidRDefault="00D23F50" w:rsidP="006E40AE">
      <w:pPr>
        <w:ind w:firstLineChars="200" w:firstLine="420"/>
        <w:rPr>
          <w:color w:val="000000"/>
          <w:szCs w:val="21"/>
        </w:rPr>
      </w:pPr>
      <w:r w:rsidRPr="006E40AE">
        <w:rPr>
          <w:rFonts w:hint="eastAsia"/>
          <w:color w:val="000000"/>
          <w:szCs w:val="21"/>
        </w:rPr>
        <w:t>近年来，我局政府信息公开工作虽然力度不断加大、内容不断深化、形式不断多样，但是总体</w:t>
      </w:r>
      <w:r w:rsidR="006E40AE">
        <w:rPr>
          <w:rFonts w:hint="eastAsia"/>
          <w:color w:val="000000"/>
          <w:szCs w:val="21"/>
        </w:rPr>
        <w:t>工作</w:t>
      </w:r>
      <w:r w:rsidRPr="006E40AE">
        <w:rPr>
          <w:rFonts w:hint="eastAsia"/>
          <w:color w:val="000000"/>
          <w:szCs w:val="21"/>
        </w:rPr>
        <w:t>和公众的期待仍有一定差距，在可读性、便捷性、时效性等方面仍有待改进的地方。</w:t>
      </w:r>
      <w:r w:rsidRPr="006E40AE">
        <w:rPr>
          <w:rFonts w:hint="eastAsia"/>
          <w:color w:val="000000"/>
          <w:szCs w:val="21"/>
        </w:rPr>
        <w:t>2018</w:t>
      </w:r>
      <w:r w:rsidRPr="006E40AE">
        <w:rPr>
          <w:rFonts w:hint="eastAsia"/>
          <w:color w:val="000000"/>
          <w:szCs w:val="21"/>
        </w:rPr>
        <w:t>年，我局将一如既往地重视政府信息公开工作，</w:t>
      </w:r>
      <w:r w:rsidR="006E40AE" w:rsidRPr="006E40AE">
        <w:rPr>
          <w:rFonts w:hint="eastAsia"/>
          <w:color w:val="000000"/>
          <w:szCs w:val="21"/>
        </w:rPr>
        <w:t>充分运用新媒体，多渠道、多方式地加大信息公开量，同时不断提高专业人员业务水平，深入推进政府信息公开工作。</w:t>
      </w:r>
    </w:p>
    <w:p w:rsidR="001103C4" w:rsidRPr="00903167" w:rsidRDefault="001103C4" w:rsidP="00903167">
      <w:pPr>
        <w:ind w:firstLineChars="200" w:firstLine="422"/>
        <w:rPr>
          <w:b/>
          <w:color w:val="000000"/>
          <w:szCs w:val="21"/>
        </w:rPr>
      </w:pPr>
      <w:r w:rsidRPr="00903167">
        <w:rPr>
          <w:rFonts w:hint="eastAsia"/>
          <w:b/>
          <w:color w:val="000000"/>
          <w:szCs w:val="21"/>
        </w:rPr>
        <w:t>七、其他需要报告的事项</w:t>
      </w:r>
    </w:p>
    <w:p w:rsidR="00A60FB2" w:rsidRDefault="00A60FB2" w:rsidP="00387E7B">
      <w:pPr>
        <w:ind w:firstLineChars="200" w:firstLine="420"/>
        <w:rPr>
          <w:color w:val="000000"/>
          <w:szCs w:val="21"/>
        </w:rPr>
      </w:pPr>
      <w:r>
        <w:rPr>
          <w:rFonts w:hint="eastAsia"/>
          <w:color w:val="000000"/>
          <w:szCs w:val="21"/>
        </w:rPr>
        <w:t>没有其他需要报告的事项。</w:t>
      </w:r>
    </w:p>
    <w:p w:rsidR="001103C4" w:rsidRDefault="001103C4">
      <w:pPr>
        <w:rPr>
          <w:color w:val="000000"/>
          <w:szCs w:val="21"/>
        </w:rPr>
      </w:pPr>
    </w:p>
    <w:p w:rsidR="001103C4" w:rsidRDefault="001103C4">
      <w:pPr>
        <w:rPr>
          <w:color w:val="000000"/>
          <w:szCs w:val="21"/>
        </w:rPr>
      </w:pPr>
      <w:r>
        <w:rPr>
          <w:rFonts w:hint="eastAsia"/>
          <w:color w:val="000000"/>
          <w:szCs w:val="21"/>
        </w:rPr>
        <w:t>附表：</w:t>
      </w:r>
    </w:p>
    <w:p w:rsidR="001103C4" w:rsidRPr="001103C4" w:rsidRDefault="001103C4" w:rsidP="001103C4">
      <w:pPr>
        <w:widowControl/>
        <w:spacing w:before="100" w:beforeAutospacing="1" w:after="100" w:afterAutospacing="1" w:line="48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201</w:t>
      </w:r>
      <w:r w:rsidR="00281455">
        <w:rPr>
          <w:rFonts w:ascii="宋体" w:eastAsia="宋体" w:hAnsi="宋体" w:cs="宋体" w:hint="eastAsia"/>
          <w:color w:val="000000"/>
          <w:kern w:val="0"/>
          <w:szCs w:val="21"/>
        </w:rPr>
        <w:t>7</w:t>
      </w:r>
      <w:r w:rsidRPr="001103C4">
        <w:rPr>
          <w:rFonts w:ascii="宋体" w:eastAsia="宋体" w:hAnsi="宋体" w:cs="宋体" w:hint="eastAsia"/>
          <w:color w:val="000000"/>
          <w:kern w:val="0"/>
          <w:szCs w:val="21"/>
        </w:rPr>
        <w:t>年度江北区市场监管局政府信息公开情况统计表</w:t>
      </w:r>
    </w:p>
    <w:tbl>
      <w:tblPr>
        <w:tblW w:w="8884" w:type="dxa"/>
        <w:tblInd w:w="8" w:type="dxa"/>
        <w:tblBorders>
          <w:top w:val="single" w:sz="6" w:space="0" w:color="0A0A0A"/>
          <w:left w:val="single" w:sz="6" w:space="0" w:color="0A0A0A"/>
          <w:bottom w:val="single" w:sz="6" w:space="0" w:color="0A0A0A"/>
          <w:right w:val="single" w:sz="6" w:space="0" w:color="0A0A0A"/>
        </w:tblBorders>
        <w:tblCellMar>
          <w:left w:w="0" w:type="dxa"/>
          <w:right w:w="0" w:type="dxa"/>
        </w:tblCellMar>
        <w:tblLook w:val="00A0"/>
      </w:tblPr>
      <w:tblGrid>
        <w:gridCol w:w="6458"/>
        <w:gridCol w:w="806"/>
        <w:gridCol w:w="1620"/>
      </w:tblGrid>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Calibri" w:cs="Times New Roman"/>
                <w:snapToGrid w:val="0"/>
                <w:spacing w:val="-4"/>
                <w:szCs w:val="21"/>
              </w:rPr>
            </w:pPr>
            <w:r w:rsidRPr="00DD0AEC">
              <w:rPr>
                <w:rFonts w:ascii="仿宋_GB2312" w:eastAsia="仿宋_GB2312" w:hAnsi="宋体" w:cs="宋体" w:hint="eastAsia"/>
                <w:b/>
                <w:bCs/>
                <w:snapToGrid w:val="0"/>
                <w:spacing w:val="-4"/>
                <w:szCs w:val="21"/>
              </w:rPr>
              <w:t>统　计　指　标</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Calibri" w:cs="Times New Roman"/>
                <w:snapToGrid w:val="0"/>
                <w:spacing w:val="-4"/>
                <w:szCs w:val="21"/>
              </w:rPr>
            </w:pPr>
            <w:r w:rsidRPr="00DD0AEC">
              <w:rPr>
                <w:rFonts w:ascii="仿宋_GB2312" w:eastAsia="仿宋_GB2312" w:hAnsi="宋体" w:cs="宋体" w:hint="eastAsia"/>
                <w:b/>
                <w:bCs/>
                <w:snapToGrid w:val="0"/>
                <w:spacing w:val="-4"/>
                <w:szCs w:val="21"/>
              </w:rPr>
              <w:t>单位</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Calibri" w:cs="Times New Roman"/>
                <w:snapToGrid w:val="0"/>
                <w:spacing w:val="-4"/>
                <w:szCs w:val="21"/>
              </w:rPr>
            </w:pPr>
            <w:r w:rsidRPr="00DD0AEC">
              <w:rPr>
                <w:rFonts w:ascii="仿宋_GB2312" w:eastAsia="仿宋_GB2312" w:hAnsi="宋体" w:cs="宋体" w:hint="eastAsia"/>
                <w:b/>
                <w:bCs/>
                <w:snapToGrid w:val="0"/>
                <w:spacing w:val="-4"/>
                <w:szCs w:val="21"/>
              </w:rPr>
              <w:t>统计数</w:t>
            </w: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rPr>
                <w:rFonts w:ascii="仿宋_GB2312" w:eastAsia="仿宋_GB2312" w:hAnsi="Calibri" w:cs="Times New Roman"/>
                <w:snapToGrid w:val="0"/>
                <w:spacing w:val="-4"/>
                <w:szCs w:val="21"/>
              </w:rPr>
            </w:pPr>
            <w:r w:rsidRPr="00DD0AEC">
              <w:rPr>
                <w:rFonts w:ascii="仿宋_GB2312" w:eastAsia="仿宋_GB2312" w:hAnsi="宋体" w:cs="方正黑体_GBK" w:hint="eastAsia"/>
                <w:snapToGrid w:val="0"/>
                <w:spacing w:val="-4"/>
                <w:szCs w:val="21"/>
              </w:rPr>
              <w:t>一、主动公开情况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Calibri" w:cs="Times New Roman"/>
                <w:snapToGrid w:val="0"/>
                <w:spacing w:val="-4"/>
                <w:szCs w:val="21"/>
              </w:rPr>
            </w:pPr>
            <w:r w:rsidRPr="00DD0AEC">
              <w:rPr>
                <w:rFonts w:ascii="仿宋_GB2312" w:eastAsia="仿宋_GB2312" w:hAnsi="宋体" w:cs="宋体"/>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（一）主动公开政府信息数</w:t>
            </w:r>
          </w:p>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（不同渠道和方式公开相同信息计</w:t>
            </w:r>
            <w:r w:rsidRPr="00DD0AEC">
              <w:rPr>
                <w:rFonts w:ascii="仿宋_GB2312" w:eastAsia="仿宋_GB2312" w:hAnsi="宋体" w:cs="方正仿宋_GBK"/>
                <w:snapToGrid w:val="0"/>
                <w:spacing w:val="-4"/>
                <w:szCs w:val="21"/>
              </w:rPr>
              <w:t>1</w:t>
            </w:r>
            <w:r w:rsidRPr="00DD0AEC">
              <w:rPr>
                <w:rFonts w:ascii="仿宋_GB2312" w:eastAsia="仿宋_GB2312" w:hAnsi="宋体" w:cs="方正仿宋_GBK" w:hint="eastAsia"/>
                <w:snapToGrid w:val="0"/>
                <w:spacing w:val="-4"/>
                <w:szCs w:val="21"/>
              </w:rPr>
              <w:t>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2A1AD5"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2A1AD5">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2A1AD5"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2A1AD5">
              <w:rPr>
                <w:rFonts w:ascii="仿宋_GB2312" w:eastAsia="仿宋_GB2312" w:hAnsi="宋体" w:cs="Times New Roman" w:hint="eastAsia"/>
                <w:snapToGrid w:val="0"/>
                <w:spacing w:val="-4"/>
                <w:szCs w:val="21"/>
              </w:rPr>
              <w:t>3</w:t>
            </w:r>
            <w:r>
              <w:rPr>
                <w:rFonts w:ascii="仿宋_GB2312" w:eastAsia="仿宋_GB2312" w:hAnsi="宋体" w:cs="Times New Roman" w:hint="eastAsia"/>
                <w:snapToGrid w:val="0"/>
                <w:spacing w:val="-4"/>
                <w:szCs w:val="21"/>
              </w:rPr>
              <w:t>36</w:t>
            </w: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其中：主动公开规范性文件数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Pr>
                <w:rFonts w:ascii="仿宋_GB2312" w:eastAsia="仿宋_GB2312" w:hAnsi="宋体" w:cs="Times New Roman" w:hint="eastAsia"/>
                <w:snapToGrid w:val="0"/>
                <w:spacing w:val="-4"/>
                <w:szCs w:val="21"/>
              </w:rPr>
              <w:t>0</w:t>
            </w: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制发规范性文件总数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Pr>
                <w:rFonts w:ascii="仿宋_GB2312" w:eastAsia="仿宋_GB2312" w:hAnsi="宋体" w:cs="Times New Roman" w:hint="eastAsia"/>
                <w:snapToGrid w:val="0"/>
                <w:spacing w:val="-4"/>
                <w:szCs w:val="21"/>
              </w:rPr>
              <w:t>0</w:t>
            </w: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（二）通过不同渠道和方式公开政府信息的情况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1.</w:t>
            </w:r>
            <w:r w:rsidRPr="00DD0AEC">
              <w:rPr>
                <w:rFonts w:ascii="仿宋_GB2312" w:eastAsia="仿宋_GB2312" w:hAnsi="宋体" w:cs="方正仿宋_GBK" w:hint="eastAsia"/>
                <w:snapToGrid w:val="0"/>
                <w:spacing w:val="-4"/>
                <w:szCs w:val="21"/>
              </w:rPr>
              <w:t>政府公报公开政府信息数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Pr>
                <w:rFonts w:ascii="仿宋_GB2312" w:eastAsia="仿宋_GB2312" w:hAnsi="宋体" w:cs="Times New Roman" w:hint="eastAsia"/>
                <w:snapToGrid w:val="0"/>
                <w:spacing w:val="-4"/>
                <w:szCs w:val="21"/>
              </w:rPr>
              <w:t>0</w:t>
            </w: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2.</w:t>
            </w:r>
            <w:r w:rsidRPr="00DD0AEC">
              <w:rPr>
                <w:rFonts w:ascii="仿宋_GB2312" w:eastAsia="仿宋_GB2312" w:hAnsi="宋体" w:cs="方正仿宋_GBK" w:hint="eastAsia"/>
                <w:snapToGrid w:val="0"/>
                <w:spacing w:val="-4"/>
                <w:szCs w:val="21"/>
              </w:rPr>
              <w:t>政府网站公开政府信息数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Pr>
                <w:rFonts w:ascii="仿宋_GB2312" w:eastAsia="仿宋_GB2312" w:hAnsi="宋体" w:cs="Times New Roman" w:hint="eastAsia"/>
                <w:snapToGrid w:val="0"/>
                <w:spacing w:val="-4"/>
                <w:szCs w:val="21"/>
              </w:rPr>
              <w:t>310</w:t>
            </w: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3.</w:t>
            </w:r>
            <w:r w:rsidRPr="00DD0AEC">
              <w:rPr>
                <w:rFonts w:ascii="仿宋_GB2312" w:eastAsia="仿宋_GB2312" w:hAnsi="宋体" w:cs="方正仿宋_GBK" w:hint="eastAsia"/>
                <w:snapToGrid w:val="0"/>
                <w:spacing w:val="-4"/>
                <w:szCs w:val="21"/>
              </w:rPr>
              <w:t>政务微博公开政府信息数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Pr>
                <w:rFonts w:ascii="仿宋_GB2312" w:eastAsia="仿宋_GB2312" w:hAnsi="宋体" w:cs="Times New Roman" w:hint="eastAsia"/>
                <w:snapToGrid w:val="0"/>
                <w:spacing w:val="-4"/>
                <w:szCs w:val="21"/>
              </w:rPr>
              <w:t>340</w:t>
            </w: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4.</w:t>
            </w:r>
            <w:r w:rsidRPr="00DD0AEC">
              <w:rPr>
                <w:rFonts w:ascii="仿宋_GB2312" w:eastAsia="仿宋_GB2312" w:hAnsi="宋体" w:cs="方正仿宋_GBK" w:hint="eastAsia"/>
                <w:snapToGrid w:val="0"/>
                <w:spacing w:val="-4"/>
                <w:szCs w:val="21"/>
              </w:rPr>
              <w:t>政务微信公开政府信息数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Pr>
                <w:rFonts w:ascii="仿宋_GB2312" w:eastAsia="仿宋_GB2312" w:hAnsi="宋体" w:cs="Times New Roman" w:hint="eastAsia"/>
                <w:snapToGrid w:val="0"/>
                <w:spacing w:val="-4"/>
                <w:szCs w:val="21"/>
              </w:rPr>
              <w:t>33期67条</w:t>
            </w: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5.</w:t>
            </w:r>
            <w:r w:rsidRPr="00DD0AEC">
              <w:rPr>
                <w:rFonts w:ascii="仿宋_GB2312" w:eastAsia="仿宋_GB2312" w:hAnsi="宋体" w:cs="方正仿宋_GBK" w:hint="eastAsia"/>
                <w:snapToGrid w:val="0"/>
                <w:spacing w:val="-4"/>
                <w:szCs w:val="21"/>
              </w:rPr>
              <w:t>其他方式公开政府信息数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Pr>
                <w:rFonts w:ascii="仿宋_GB2312" w:eastAsia="仿宋_GB2312" w:hAnsi="宋体" w:cs="Times New Roman" w:hint="eastAsia"/>
                <w:snapToGrid w:val="0"/>
                <w:spacing w:val="-4"/>
                <w:szCs w:val="21"/>
              </w:rPr>
              <w:t>26条（头条号）</w:t>
            </w:r>
          </w:p>
        </w:tc>
      </w:tr>
      <w:tr w:rsidR="00281455" w:rsidRPr="00DD0AEC" w:rsidTr="0036645B">
        <w:trPr>
          <w:trHeight w:val="435"/>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rPr>
                <w:rFonts w:ascii="仿宋_GB2312" w:eastAsia="仿宋_GB2312" w:hAnsi="Calibri" w:cs="Times New Roman"/>
                <w:snapToGrid w:val="0"/>
                <w:spacing w:val="-4"/>
                <w:szCs w:val="21"/>
              </w:rPr>
            </w:pPr>
            <w:r w:rsidRPr="00DD0AEC">
              <w:rPr>
                <w:rFonts w:ascii="仿宋_GB2312" w:eastAsia="仿宋_GB2312" w:hAnsi="宋体" w:cs="方正黑体_GBK" w:hint="eastAsia"/>
                <w:snapToGrid w:val="0"/>
                <w:spacing w:val="-4"/>
                <w:szCs w:val="21"/>
              </w:rPr>
              <w:t>二、回应解读情况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Calibri" w:cs="Times New Roman"/>
                <w:snapToGrid w:val="0"/>
                <w:spacing w:val="-4"/>
                <w:szCs w:val="21"/>
              </w:rPr>
            </w:pPr>
            <w:r w:rsidRPr="00DD0AEC">
              <w:rPr>
                <w:rFonts w:ascii="仿宋_GB2312" w:eastAsia="仿宋_GB2312" w:hAnsi="宋体" w:cs="宋体"/>
                <w:snapToGrid w:val="0"/>
                <w:spacing w:val="-4"/>
                <w:szCs w:val="21"/>
              </w:rPr>
              <w:t>——</w:t>
            </w:r>
          </w:p>
        </w:tc>
        <w:tc>
          <w:tcPr>
            <w:tcW w:w="1620" w:type="dxa"/>
            <w:tcBorders>
              <w:right w:val="single" w:sz="6" w:space="0" w:color="0A0A0A"/>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p>
        </w:tc>
      </w:tr>
      <w:tr w:rsidR="00281455" w:rsidRPr="00DD0AEC" w:rsidTr="0036645B">
        <w:trPr>
          <w:trHeight w:val="10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（一）回应公众关注热点或重大舆情数</w:t>
            </w:r>
          </w:p>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（不同方式回应同一热点或舆情计</w:t>
            </w:r>
            <w:r w:rsidRPr="00DD0AEC">
              <w:rPr>
                <w:rFonts w:ascii="仿宋_GB2312" w:eastAsia="仿宋_GB2312" w:hAnsi="宋体" w:cs="方正仿宋_GBK"/>
                <w:snapToGrid w:val="0"/>
                <w:spacing w:val="-4"/>
                <w:szCs w:val="21"/>
              </w:rPr>
              <w:t>1</w:t>
            </w:r>
            <w:r w:rsidRPr="00DD0AEC">
              <w:rPr>
                <w:rFonts w:ascii="仿宋_GB2312" w:eastAsia="仿宋_GB2312" w:hAnsi="宋体" w:cs="方正仿宋_GBK" w:hint="eastAsia"/>
                <w:snapToGrid w:val="0"/>
                <w:spacing w:val="-4"/>
                <w:szCs w:val="21"/>
              </w:rPr>
              <w:t>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（二）通过不同渠道和方式回应解读的情况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1.</w:t>
            </w:r>
            <w:r w:rsidRPr="00DD0AEC">
              <w:rPr>
                <w:rFonts w:ascii="仿宋_GB2312" w:eastAsia="仿宋_GB2312" w:hAnsi="宋体" w:cs="方正仿宋_GBK" w:hint="eastAsia"/>
                <w:snapToGrid w:val="0"/>
                <w:spacing w:val="-4"/>
                <w:szCs w:val="21"/>
              </w:rPr>
              <w:t>参加或举办新闻发布会总次数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其中：主要负责同志参加新闻发布会次数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2.</w:t>
            </w:r>
            <w:r w:rsidRPr="00DD0AEC">
              <w:rPr>
                <w:rFonts w:ascii="仿宋_GB2312" w:eastAsia="仿宋_GB2312" w:hAnsi="宋体" w:cs="方正仿宋_GBK" w:hint="eastAsia"/>
                <w:snapToGrid w:val="0"/>
                <w:spacing w:val="-4"/>
                <w:szCs w:val="21"/>
              </w:rPr>
              <w:t>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其中：主要负责同志参加政府网站在线访谈次数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3.</w:t>
            </w:r>
            <w:r w:rsidRPr="00DD0AEC">
              <w:rPr>
                <w:rFonts w:ascii="仿宋_GB2312" w:eastAsia="仿宋_GB2312" w:hAnsi="宋体" w:cs="方正仿宋_GBK" w:hint="eastAsia"/>
                <w:snapToGrid w:val="0"/>
                <w:spacing w:val="-4"/>
                <w:szCs w:val="21"/>
              </w:rPr>
              <w:t>政策解读稿件发布数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篇</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4.</w:t>
            </w:r>
            <w:r w:rsidRPr="00DD0AEC">
              <w:rPr>
                <w:rFonts w:ascii="仿宋_GB2312" w:eastAsia="仿宋_GB2312" w:hAnsi="宋体" w:cs="方正仿宋_GBK" w:hint="eastAsia"/>
                <w:snapToGrid w:val="0"/>
                <w:spacing w:val="-4"/>
                <w:szCs w:val="21"/>
              </w:rPr>
              <w:t>微博微信回应事件数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5.</w:t>
            </w:r>
            <w:r w:rsidRPr="00DD0AEC">
              <w:rPr>
                <w:rFonts w:ascii="仿宋_GB2312" w:eastAsia="仿宋_GB2312" w:hAnsi="宋体" w:cs="方正仿宋_GBK" w:hint="eastAsia"/>
                <w:snapToGrid w:val="0"/>
                <w:spacing w:val="-4"/>
                <w:szCs w:val="21"/>
              </w:rPr>
              <w:t>其他方式回应事件数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r w:rsidRPr="00DD0AEC">
              <w:rPr>
                <w:rFonts w:ascii="仿宋_GB2312" w:eastAsia="仿宋_GB2312" w:hAnsi="宋体" w:cs="方正黑体_GBK" w:hint="eastAsia"/>
                <w:snapToGrid w:val="0"/>
                <w:spacing w:val="-4"/>
                <w:szCs w:val="21"/>
              </w:rPr>
              <w:t>三、依申请公开情况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Calibri" w:cs="Times New Roman"/>
                <w:snapToGrid w:val="0"/>
                <w:spacing w:val="-4"/>
                <w:szCs w:val="21"/>
              </w:rPr>
            </w:pPr>
            <w:r w:rsidRPr="00DD0AEC">
              <w:rPr>
                <w:rFonts w:ascii="仿宋_GB2312" w:eastAsia="仿宋_GB2312" w:hAnsi="宋体" w:cs="宋体"/>
                <w:snapToGrid w:val="0"/>
                <w:spacing w:val="-4"/>
                <w:szCs w:val="21"/>
              </w:rPr>
              <w:t>——</w:t>
            </w:r>
          </w:p>
        </w:tc>
        <w:tc>
          <w:tcPr>
            <w:tcW w:w="1620" w:type="dxa"/>
            <w:tcBorders>
              <w:right w:val="single" w:sz="6" w:space="0" w:color="0A0A0A"/>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（一）收到申请数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Pr>
                <w:rFonts w:ascii="仿宋_GB2312" w:eastAsia="仿宋_GB2312" w:hAnsi="宋体" w:cs="Times New Roman" w:hint="eastAsia"/>
                <w:snapToGrid w:val="0"/>
                <w:spacing w:val="-4"/>
                <w:szCs w:val="21"/>
              </w:rPr>
              <w:t>15</w:t>
            </w: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1.</w:t>
            </w:r>
            <w:r w:rsidRPr="00DD0AEC">
              <w:rPr>
                <w:rFonts w:ascii="仿宋_GB2312" w:eastAsia="仿宋_GB2312" w:hAnsi="宋体" w:cs="方正仿宋_GBK" w:hint="eastAsia"/>
                <w:snapToGrid w:val="0"/>
                <w:spacing w:val="-4"/>
                <w:szCs w:val="21"/>
              </w:rPr>
              <w:t>当面申请数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2.</w:t>
            </w:r>
            <w:r w:rsidRPr="00DD0AEC">
              <w:rPr>
                <w:rFonts w:ascii="仿宋_GB2312" w:eastAsia="仿宋_GB2312" w:hAnsi="宋体" w:cs="方正仿宋_GBK" w:hint="eastAsia"/>
                <w:snapToGrid w:val="0"/>
                <w:spacing w:val="-4"/>
                <w:szCs w:val="21"/>
              </w:rPr>
              <w:t>传真申请数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3.</w:t>
            </w:r>
            <w:r w:rsidRPr="00DD0AEC">
              <w:rPr>
                <w:rFonts w:ascii="仿宋_GB2312" w:eastAsia="仿宋_GB2312" w:hAnsi="宋体" w:cs="方正仿宋_GBK" w:hint="eastAsia"/>
                <w:snapToGrid w:val="0"/>
                <w:spacing w:val="-4"/>
                <w:szCs w:val="21"/>
              </w:rPr>
              <w:t>网络申请数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Pr>
                <w:rFonts w:ascii="仿宋_GB2312" w:eastAsia="仿宋_GB2312" w:hAnsi="宋体" w:cs="Times New Roman" w:hint="eastAsia"/>
                <w:snapToGrid w:val="0"/>
                <w:spacing w:val="-4"/>
                <w:szCs w:val="21"/>
              </w:rPr>
              <w:t>4</w:t>
            </w: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4.</w:t>
            </w:r>
            <w:r w:rsidRPr="00DD0AEC">
              <w:rPr>
                <w:rFonts w:ascii="仿宋_GB2312" w:eastAsia="仿宋_GB2312" w:hAnsi="宋体" w:cs="方正仿宋_GBK" w:hint="eastAsia"/>
                <w:snapToGrid w:val="0"/>
                <w:spacing w:val="-4"/>
                <w:szCs w:val="21"/>
              </w:rPr>
              <w:t>信函申请数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Pr>
                <w:rFonts w:ascii="仿宋_GB2312" w:eastAsia="仿宋_GB2312" w:hAnsi="宋体" w:cs="Times New Roman" w:hint="eastAsia"/>
                <w:snapToGrid w:val="0"/>
                <w:spacing w:val="-4"/>
                <w:szCs w:val="21"/>
              </w:rPr>
              <w:t>11</w:t>
            </w: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（二）申请办结数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1.</w:t>
            </w:r>
            <w:r w:rsidRPr="00DD0AEC">
              <w:rPr>
                <w:rFonts w:ascii="仿宋_GB2312" w:eastAsia="仿宋_GB2312" w:hAnsi="宋体" w:cs="方正仿宋_GBK" w:hint="eastAsia"/>
                <w:snapToGrid w:val="0"/>
                <w:spacing w:val="-4"/>
                <w:szCs w:val="21"/>
              </w:rPr>
              <w:t>按时办结数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Pr>
                <w:rFonts w:ascii="仿宋_GB2312" w:eastAsia="仿宋_GB2312" w:hAnsi="宋体" w:cs="Times New Roman" w:hint="eastAsia"/>
                <w:snapToGrid w:val="0"/>
                <w:spacing w:val="-4"/>
                <w:szCs w:val="21"/>
              </w:rPr>
              <w:t>15</w:t>
            </w: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2.</w:t>
            </w:r>
            <w:r w:rsidRPr="00DD0AEC">
              <w:rPr>
                <w:rFonts w:ascii="仿宋_GB2312" w:eastAsia="仿宋_GB2312" w:hAnsi="宋体" w:cs="方正仿宋_GBK" w:hint="eastAsia"/>
                <w:snapToGrid w:val="0"/>
                <w:spacing w:val="-4"/>
                <w:szCs w:val="21"/>
              </w:rPr>
              <w:t>延期办结数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（三）申请答复数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1.</w:t>
            </w:r>
            <w:r w:rsidRPr="00DD0AEC">
              <w:rPr>
                <w:rFonts w:ascii="仿宋_GB2312" w:eastAsia="仿宋_GB2312" w:hAnsi="宋体" w:cs="方正仿宋_GBK" w:hint="eastAsia"/>
                <w:snapToGrid w:val="0"/>
                <w:spacing w:val="-4"/>
                <w:szCs w:val="21"/>
              </w:rPr>
              <w:t>属于已主动公开范围数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Pr>
                <w:rFonts w:ascii="仿宋_GB2312" w:eastAsia="仿宋_GB2312" w:hAnsi="宋体" w:cs="Times New Roman" w:hint="eastAsia"/>
                <w:snapToGrid w:val="0"/>
                <w:spacing w:val="-4"/>
                <w:szCs w:val="21"/>
              </w:rPr>
              <w:t>3</w:t>
            </w: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2.</w:t>
            </w:r>
            <w:r w:rsidRPr="00DD0AEC">
              <w:rPr>
                <w:rFonts w:ascii="仿宋_GB2312" w:eastAsia="仿宋_GB2312" w:hAnsi="宋体" w:cs="方正仿宋_GBK" w:hint="eastAsia"/>
                <w:snapToGrid w:val="0"/>
                <w:spacing w:val="-4"/>
                <w:szCs w:val="21"/>
              </w:rPr>
              <w:t>同意公开答复数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Pr>
                <w:rFonts w:ascii="仿宋_GB2312" w:eastAsia="仿宋_GB2312" w:hAnsi="宋体" w:cs="Times New Roman" w:hint="eastAsia"/>
                <w:snapToGrid w:val="0"/>
                <w:spacing w:val="-4"/>
                <w:szCs w:val="21"/>
              </w:rPr>
              <w:t>5</w:t>
            </w: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3.</w:t>
            </w:r>
            <w:r w:rsidRPr="00DD0AEC">
              <w:rPr>
                <w:rFonts w:ascii="仿宋_GB2312" w:eastAsia="仿宋_GB2312" w:hAnsi="宋体" w:cs="方正仿宋_GBK" w:hint="eastAsia"/>
                <w:snapToGrid w:val="0"/>
                <w:spacing w:val="-4"/>
                <w:szCs w:val="21"/>
              </w:rPr>
              <w:t>同意部分公开答复数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Pr>
                <w:rFonts w:ascii="仿宋_GB2312" w:eastAsia="仿宋_GB2312" w:hAnsi="宋体" w:cs="Times New Roman" w:hint="eastAsia"/>
                <w:snapToGrid w:val="0"/>
                <w:spacing w:val="-4"/>
                <w:szCs w:val="21"/>
              </w:rPr>
              <w:t>4</w:t>
            </w: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lastRenderedPageBreak/>
              <w:t xml:space="preserve">　　　　　</w:t>
            </w:r>
            <w:r w:rsidRPr="00DD0AEC">
              <w:rPr>
                <w:rFonts w:ascii="仿宋_GB2312" w:eastAsia="仿宋_GB2312" w:hAnsi="宋体" w:cs="方正仿宋_GBK"/>
                <w:snapToGrid w:val="0"/>
                <w:spacing w:val="-4"/>
                <w:szCs w:val="21"/>
              </w:rPr>
              <w:t>4.</w:t>
            </w:r>
            <w:r w:rsidRPr="00DD0AEC">
              <w:rPr>
                <w:rFonts w:ascii="仿宋_GB2312" w:eastAsia="仿宋_GB2312" w:hAnsi="宋体" w:cs="方正仿宋_GBK" w:hint="eastAsia"/>
                <w:snapToGrid w:val="0"/>
                <w:spacing w:val="-4"/>
                <w:szCs w:val="21"/>
              </w:rPr>
              <w:t>不同意公开答复数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Pr>
                <w:rFonts w:ascii="仿宋_GB2312" w:eastAsia="仿宋_GB2312" w:hAnsi="宋体" w:cs="Times New Roman" w:hint="eastAsia"/>
                <w:snapToGrid w:val="0"/>
                <w:spacing w:val="-4"/>
                <w:szCs w:val="21"/>
              </w:rPr>
              <w:t>2</w:t>
            </w: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其中：涉及国家秘密</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涉及商业秘密</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涉及个人隐私</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危及国家安全、公共安全、经济安全和社会稳定</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不是《条例》所指政府信息</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Pr>
                <w:rFonts w:ascii="仿宋_GB2312" w:eastAsia="仿宋_GB2312" w:hAnsi="宋体" w:cs="Times New Roman" w:hint="eastAsia"/>
                <w:snapToGrid w:val="0"/>
                <w:spacing w:val="-4"/>
                <w:szCs w:val="21"/>
              </w:rPr>
              <w:t>1</w:t>
            </w:r>
          </w:p>
        </w:tc>
      </w:tr>
      <w:tr w:rsidR="00281455" w:rsidRPr="00DD0AEC" w:rsidTr="0036645B">
        <w:trPr>
          <w:trHeight w:val="4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法律法规规定的其他情形</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Pr>
                <w:rFonts w:ascii="仿宋_GB2312" w:eastAsia="仿宋_GB2312" w:hAnsi="宋体" w:cs="Times New Roman" w:hint="eastAsia"/>
                <w:snapToGrid w:val="0"/>
                <w:spacing w:val="-4"/>
                <w:szCs w:val="21"/>
              </w:rPr>
              <w:t>1</w:t>
            </w:r>
          </w:p>
        </w:tc>
      </w:tr>
      <w:tr w:rsidR="00281455" w:rsidRPr="00DD0AEC" w:rsidTr="0036645B">
        <w:trPr>
          <w:trHeight w:val="4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5.</w:t>
            </w:r>
            <w:r w:rsidRPr="00DD0AEC">
              <w:rPr>
                <w:rFonts w:ascii="仿宋_GB2312" w:eastAsia="仿宋_GB2312" w:hAnsi="宋体" w:cs="方正仿宋_GBK" w:hint="eastAsia"/>
                <w:snapToGrid w:val="0"/>
                <w:spacing w:val="-4"/>
                <w:szCs w:val="21"/>
              </w:rPr>
              <w:t>不属于本行政机关公开数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6.</w:t>
            </w:r>
            <w:r w:rsidRPr="00DD0AEC">
              <w:rPr>
                <w:rFonts w:ascii="仿宋_GB2312" w:eastAsia="仿宋_GB2312" w:hAnsi="宋体" w:cs="方正仿宋_GBK" w:hint="eastAsia"/>
                <w:snapToGrid w:val="0"/>
                <w:spacing w:val="-4"/>
                <w:szCs w:val="21"/>
              </w:rPr>
              <w:t>申请信息不存在数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Pr>
                <w:rFonts w:ascii="仿宋_GB2312" w:eastAsia="仿宋_GB2312" w:hAnsi="宋体" w:cs="Times New Roman" w:hint="eastAsia"/>
                <w:snapToGrid w:val="0"/>
                <w:spacing w:val="-4"/>
                <w:szCs w:val="21"/>
              </w:rPr>
              <w:t>1</w:t>
            </w: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7.</w:t>
            </w:r>
            <w:r w:rsidRPr="00DD0AEC">
              <w:rPr>
                <w:rFonts w:ascii="仿宋_GB2312" w:eastAsia="仿宋_GB2312" w:hAnsi="宋体" w:cs="方正仿宋_GBK" w:hint="eastAsia"/>
                <w:snapToGrid w:val="0"/>
                <w:spacing w:val="-4"/>
                <w:szCs w:val="21"/>
              </w:rPr>
              <w:t>告知作出更改补充数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8.</w:t>
            </w:r>
            <w:r w:rsidRPr="00DD0AEC">
              <w:rPr>
                <w:rFonts w:ascii="仿宋_GB2312" w:eastAsia="仿宋_GB2312" w:hAnsi="宋体" w:cs="方正仿宋_GBK" w:hint="eastAsia"/>
                <w:snapToGrid w:val="0"/>
                <w:spacing w:val="-4"/>
                <w:szCs w:val="21"/>
              </w:rPr>
              <w:t>告知通过其他途径办理数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r w:rsidRPr="00DD0AEC">
              <w:rPr>
                <w:rFonts w:ascii="仿宋_GB2312" w:eastAsia="仿宋_GB2312" w:hAnsi="宋体" w:cs="方正黑体_GBK" w:hint="eastAsia"/>
                <w:snapToGrid w:val="0"/>
                <w:spacing w:val="-4"/>
                <w:szCs w:val="21"/>
              </w:rPr>
              <w:t>四、行政复议数量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Calibri" w:cs="Times New Roman"/>
                <w:snapToGrid w:val="0"/>
                <w:spacing w:val="-4"/>
                <w:szCs w:val="21"/>
              </w:rPr>
            </w:pPr>
            <w:r w:rsidRPr="00DD0AEC">
              <w:rPr>
                <w:rFonts w:ascii="仿宋_GB2312" w:eastAsia="仿宋_GB2312" w:hAnsi="宋体" w:cs="宋体"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r>
              <w:rPr>
                <w:rFonts w:ascii="仿宋_GB2312" w:eastAsia="仿宋_GB2312" w:hAnsi="Calibri" w:cs="Times New Roman" w:hint="eastAsia"/>
                <w:snapToGrid w:val="0"/>
                <w:spacing w:val="-4"/>
                <w:szCs w:val="21"/>
              </w:rPr>
              <w:t>2</w:t>
            </w: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（一）维持具体行政行为数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Pr>
                <w:rFonts w:ascii="仿宋_GB2312" w:eastAsia="仿宋_GB2312" w:hAnsi="宋体" w:cs="Times New Roman" w:hint="eastAsia"/>
                <w:snapToGrid w:val="0"/>
                <w:spacing w:val="-4"/>
                <w:szCs w:val="21"/>
              </w:rPr>
              <w:t>1</w:t>
            </w: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（二）被依法纠错数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（三）其他情形数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Pr>
                <w:rFonts w:ascii="仿宋_GB2312" w:eastAsia="仿宋_GB2312" w:hAnsi="宋体" w:cs="Times New Roman" w:hint="eastAsia"/>
                <w:snapToGrid w:val="0"/>
                <w:spacing w:val="-4"/>
                <w:szCs w:val="21"/>
              </w:rPr>
              <w:t>1（撤销）</w:t>
            </w: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r w:rsidRPr="00DD0AEC">
              <w:rPr>
                <w:rFonts w:ascii="仿宋_GB2312" w:eastAsia="仿宋_GB2312" w:hAnsi="宋体" w:cs="方正黑体_GBK" w:hint="eastAsia"/>
                <w:snapToGrid w:val="0"/>
                <w:spacing w:val="-4"/>
                <w:szCs w:val="21"/>
              </w:rPr>
              <w:t>五、行政诉讼数量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Calibri" w:cs="Times New Roman"/>
                <w:snapToGrid w:val="0"/>
                <w:spacing w:val="-4"/>
                <w:szCs w:val="21"/>
              </w:rPr>
            </w:pPr>
            <w:r w:rsidRPr="00DD0AEC">
              <w:rPr>
                <w:rFonts w:ascii="仿宋_GB2312" w:eastAsia="仿宋_GB2312" w:hAnsi="宋体" w:cs="宋体"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（一）维持具体行政行为或者驳回原告诉讼请求数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（二）被依法纠错数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（三）其他情形数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r w:rsidRPr="00DD0AEC">
              <w:rPr>
                <w:rFonts w:ascii="仿宋_GB2312" w:eastAsia="仿宋_GB2312" w:hAnsi="宋体" w:cs="方正黑体_GBK" w:hint="eastAsia"/>
                <w:snapToGrid w:val="0"/>
                <w:spacing w:val="-4"/>
                <w:szCs w:val="21"/>
              </w:rPr>
              <w:t>六、举报投诉数量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Calibri" w:cs="Times New Roman"/>
                <w:snapToGrid w:val="0"/>
                <w:spacing w:val="-4"/>
                <w:szCs w:val="21"/>
              </w:rPr>
            </w:pPr>
            <w:r w:rsidRPr="00DD0AEC">
              <w:rPr>
                <w:rFonts w:ascii="仿宋_GB2312" w:eastAsia="仿宋_GB2312" w:hAnsi="宋体" w:cs="宋体"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r w:rsidRPr="00DD0AEC">
              <w:rPr>
                <w:rFonts w:ascii="仿宋_GB2312" w:eastAsia="仿宋_GB2312" w:hAnsi="宋体" w:cs="方正黑体_GBK" w:hint="eastAsia"/>
                <w:snapToGrid w:val="0"/>
                <w:spacing w:val="-4"/>
                <w:szCs w:val="21"/>
              </w:rPr>
              <w:t>七、依申请公开信息收取的费用</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Calibri" w:cs="Times New Roman"/>
                <w:snapToGrid w:val="0"/>
                <w:spacing w:val="-4"/>
                <w:szCs w:val="21"/>
              </w:rPr>
            </w:pPr>
            <w:r w:rsidRPr="00DD0AEC">
              <w:rPr>
                <w:rFonts w:ascii="仿宋_GB2312" w:eastAsia="仿宋_GB2312" w:hAnsi="宋体" w:cs="宋体" w:hint="eastAsia"/>
                <w:snapToGrid w:val="0"/>
                <w:spacing w:val="-4"/>
                <w:szCs w:val="21"/>
              </w:rPr>
              <w:t>万元</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r w:rsidRPr="00DD0AEC">
              <w:rPr>
                <w:rFonts w:ascii="仿宋_GB2312" w:eastAsia="仿宋_GB2312" w:hAnsi="宋体" w:cs="方正黑体_GBK" w:hint="eastAsia"/>
                <w:snapToGrid w:val="0"/>
                <w:spacing w:val="-4"/>
                <w:szCs w:val="21"/>
              </w:rPr>
              <w:t>八、机构建设和保障经费情况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Calibri" w:cs="Times New Roman"/>
                <w:snapToGrid w:val="0"/>
                <w:spacing w:val="-4"/>
                <w:szCs w:val="21"/>
              </w:rPr>
            </w:pPr>
            <w:r w:rsidRPr="00DD0AEC">
              <w:rPr>
                <w:rFonts w:ascii="仿宋_GB2312" w:eastAsia="仿宋_GB2312" w:hAnsi="宋体" w:cs="宋体"/>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（一）政府信息公开工作专门机构数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个</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（二）设置政府信息公开查阅点数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个</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（三）从事政府信息公开工作人员数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1.</w:t>
            </w:r>
            <w:r w:rsidRPr="00DD0AEC">
              <w:rPr>
                <w:rFonts w:ascii="仿宋_GB2312" w:eastAsia="仿宋_GB2312" w:hAnsi="宋体" w:cs="方正仿宋_GBK" w:hint="eastAsia"/>
                <w:snapToGrid w:val="0"/>
                <w:spacing w:val="-4"/>
                <w:szCs w:val="21"/>
              </w:rPr>
              <w:t>专职人员数（不包括政府公报及政府网站工作人员数）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2.</w:t>
            </w:r>
            <w:r w:rsidRPr="00DD0AEC">
              <w:rPr>
                <w:rFonts w:ascii="仿宋_GB2312" w:eastAsia="仿宋_GB2312" w:hAnsi="宋体" w:cs="方正仿宋_GBK" w:hint="eastAsia"/>
                <w:snapToGrid w:val="0"/>
                <w:spacing w:val="-4"/>
                <w:szCs w:val="21"/>
              </w:rPr>
              <w:t>兼职人员数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Default="00281455" w:rsidP="0036645B">
            <w:pPr>
              <w:widowControl/>
              <w:adjustRightInd w:val="0"/>
              <w:snapToGrid w:val="0"/>
              <w:spacing w:line="300" w:lineRule="exact"/>
              <w:ind w:firstLine="390"/>
              <w:jc w:val="left"/>
              <w:rPr>
                <w:rFonts w:ascii="仿宋_GB2312" w:eastAsia="仿宋_GB2312" w:hAnsi="宋体" w:cs="方正仿宋_GBK"/>
                <w:snapToGrid w:val="0"/>
                <w:spacing w:val="-4"/>
                <w:szCs w:val="21"/>
              </w:rPr>
            </w:pPr>
            <w:r w:rsidRPr="00DD0AEC">
              <w:rPr>
                <w:rFonts w:ascii="仿宋_GB2312" w:eastAsia="仿宋_GB2312" w:hAnsi="宋体" w:cs="方正仿宋_GBK" w:hint="eastAsia"/>
                <w:snapToGrid w:val="0"/>
                <w:spacing w:val="-4"/>
                <w:szCs w:val="21"/>
              </w:rPr>
              <w:t>（四）政府信息公开专项经费（不包括用于政府公报编辑管理及</w:t>
            </w:r>
          </w:p>
          <w:p w:rsidR="00281455" w:rsidRPr="00DD0AEC" w:rsidRDefault="00281455" w:rsidP="0036645B">
            <w:pPr>
              <w:widowControl/>
              <w:adjustRightInd w:val="0"/>
              <w:snapToGrid w:val="0"/>
              <w:spacing w:line="300" w:lineRule="exact"/>
              <w:ind w:firstLineChars="493" w:firstLine="996"/>
              <w:jc w:val="left"/>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政府网站建设维护等方面的经费）</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宋体" w:cs="Times New Roman"/>
                <w:snapToGrid w:val="0"/>
                <w:spacing w:val="-4"/>
                <w:szCs w:val="21"/>
              </w:rPr>
            </w:pPr>
            <w:r w:rsidRPr="00DD0AEC">
              <w:rPr>
                <w:rFonts w:ascii="仿宋_GB2312" w:eastAsia="仿宋_GB2312" w:hAnsi="宋体" w:cs="方正仿宋_GBK" w:hint="eastAsia"/>
                <w:snapToGrid w:val="0"/>
                <w:spacing w:val="-4"/>
                <w:szCs w:val="21"/>
              </w:rPr>
              <w:t>万元</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r>
              <w:rPr>
                <w:rFonts w:ascii="仿宋_GB2312" w:eastAsia="仿宋_GB2312" w:hAnsi="Calibri" w:cs="Times New Roman" w:hint="eastAsia"/>
                <w:snapToGrid w:val="0"/>
                <w:spacing w:val="-4"/>
                <w:szCs w:val="21"/>
              </w:rPr>
              <w:t>1.78</w:t>
            </w: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r w:rsidRPr="00DD0AEC">
              <w:rPr>
                <w:rFonts w:ascii="仿宋_GB2312" w:eastAsia="仿宋_GB2312" w:hAnsi="宋体" w:cs="方正黑体_GBK" w:hint="eastAsia"/>
                <w:snapToGrid w:val="0"/>
                <w:spacing w:val="-4"/>
                <w:szCs w:val="21"/>
              </w:rPr>
              <w:t>九、政府信息公开会议和培训情况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Calibri" w:cs="Times New Roman"/>
                <w:snapToGrid w:val="0"/>
                <w:spacing w:val="-4"/>
                <w:szCs w:val="21"/>
              </w:rPr>
            </w:pPr>
            <w:r w:rsidRPr="00DD0AEC">
              <w:rPr>
                <w:rFonts w:ascii="仿宋_GB2312" w:eastAsia="仿宋_GB2312" w:hAnsi="宋体" w:cs="宋体"/>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r w:rsidRPr="00DD0AEC">
              <w:rPr>
                <w:rFonts w:ascii="仿宋_GB2312" w:eastAsia="仿宋_GB2312" w:hAnsi="宋体" w:cs="方正仿宋_GBK" w:hint="eastAsia"/>
                <w:snapToGrid w:val="0"/>
                <w:spacing w:val="-4"/>
                <w:szCs w:val="21"/>
              </w:rPr>
              <w:t xml:space="preserve">　　（一）召开政府信息公开工作会议或专题会议数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Calibri" w:cs="Times New Roman"/>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r>
              <w:rPr>
                <w:rFonts w:ascii="仿宋_GB2312" w:eastAsia="仿宋_GB2312" w:hAnsi="Calibri" w:cs="Times New Roman" w:hint="eastAsia"/>
                <w:snapToGrid w:val="0"/>
                <w:spacing w:val="-4"/>
                <w:szCs w:val="21"/>
              </w:rPr>
              <w:t>1</w:t>
            </w: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r w:rsidRPr="00DD0AEC">
              <w:rPr>
                <w:rFonts w:ascii="仿宋_GB2312" w:eastAsia="仿宋_GB2312" w:hAnsi="宋体" w:cs="方正仿宋_GBK" w:hint="eastAsia"/>
                <w:snapToGrid w:val="0"/>
                <w:spacing w:val="-4"/>
                <w:szCs w:val="21"/>
              </w:rPr>
              <w:t xml:space="preserve">　　（二）举办各类培训班数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Calibri" w:cs="Times New Roman"/>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p>
        </w:tc>
      </w:tr>
      <w:tr w:rsidR="00281455" w:rsidRPr="00DD0AEC" w:rsidTr="0036645B">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r w:rsidRPr="00DD0AEC">
              <w:rPr>
                <w:rFonts w:ascii="仿宋_GB2312" w:eastAsia="仿宋_GB2312" w:hAnsi="宋体" w:cs="方正仿宋_GBK" w:hint="eastAsia"/>
                <w:snapToGrid w:val="0"/>
                <w:spacing w:val="-4"/>
                <w:szCs w:val="21"/>
              </w:rPr>
              <w:t xml:space="preserve">　　（三）接受培训人员数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center"/>
              <w:rPr>
                <w:rFonts w:ascii="仿宋_GB2312" w:eastAsia="仿宋_GB2312" w:hAnsi="Calibri" w:cs="Times New Roman"/>
                <w:snapToGrid w:val="0"/>
                <w:spacing w:val="-4"/>
                <w:szCs w:val="21"/>
              </w:rPr>
            </w:pPr>
            <w:r w:rsidRPr="00DD0AEC">
              <w:rPr>
                <w:rFonts w:ascii="仿宋_GB2312" w:eastAsia="仿宋_GB2312" w:hAnsi="宋体" w:cs="方正仿宋_GBK" w:hint="eastAsia"/>
                <w:snapToGrid w:val="0"/>
                <w:spacing w:val="-4"/>
                <w:szCs w:val="21"/>
              </w:rPr>
              <w:t>人次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1455" w:rsidRPr="00DD0AEC" w:rsidRDefault="00281455" w:rsidP="0036645B">
            <w:pPr>
              <w:widowControl/>
              <w:adjustRightInd w:val="0"/>
              <w:snapToGrid w:val="0"/>
              <w:spacing w:line="300" w:lineRule="exact"/>
              <w:jc w:val="left"/>
              <w:rPr>
                <w:rFonts w:ascii="仿宋_GB2312" w:eastAsia="仿宋_GB2312" w:hAnsi="Calibri" w:cs="Times New Roman"/>
                <w:snapToGrid w:val="0"/>
                <w:spacing w:val="-4"/>
                <w:szCs w:val="21"/>
              </w:rPr>
            </w:pPr>
            <w:r>
              <w:rPr>
                <w:rFonts w:ascii="仿宋_GB2312" w:eastAsia="仿宋_GB2312" w:hAnsi="Calibri" w:cs="Times New Roman" w:hint="eastAsia"/>
                <w:snapToGrid w:val="0"/>
                <w:spacing w:val="-4"/>
                <w:szCs w:val="21"/>
              </w:rPr>
              <w:t>4</w:t>
            </w:r>
          </w:p>
        </w:tc>
      </w:tr>
    </w:tbl>
    <w:p w:rsidR="001103C4" w:rsidRDefault="001103C4"/>
    <w:sectPr w:rsidR="001103C4" w:rsidSect="00633C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7BB" w:rsidRDefault="001347BB" w:rsidP="00071676">
      <w:r>
        <w:separator/>
      </w:r>
    </w:p>
  </w:endnote>
  <w:endnote w:type="continuationSeparator" w:id="1">
    <w:p w:rsidR="001347BB" w:rsidRDefault="001347BB" w:rsidP="000716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_GBK">
    <w:altName w:val="宋体-方正超大字符集"/>
    <w:charset w:val="86"/>
    <w:family w:val="script"/>
    <w:pitch w:val="fixed"/>
    <w:sig w:usb0="00000001" w:usb1="080E0000" w:usb2="00000010" w:usb3="00000000" w:csb0="00040000" w:csb1="00000000"/>
  </w:font>
  <w:font w:name="方正仿宋_GBK">
    <w:altName w:val="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7BB" w:rsidRDefault="001347BB" w:rsidP="00071676">
      <w:r>
        <w:separator/>
      </w:r>
    </w:p>
  </w:footnote>
  <w:footnote w:type="continuationSeparator" w:id="1">
    <w:p w:rsidR="001347BB" w:rsidRDefault="001347BB" w:rsidP="000716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1676"/>
    <w:rsid w:val="000260B2"/>
    <w:rsid w:val="00052F93"/>
    <w:rsid w:val="0007044F"/>
    <w:rsid w:val="00071676"/>
    <w:rsid w:val="000A009C"/>
    <w:rsid w:val="000A55C8"/>
    <w:rsid w:val="000C362C"/>
    <w:rsid w:val="000E2AC9"/>
    <w:rsid w:val="000E4BD6"/>
    <w:rsid w:val="001103C4"/>
    <w:rsid w:val="00132912"/>
    <w:rsid w:val="001347BB"/>
    <w:rsid w:val="00185505"/>
    <w:rsid w:val="002278F3"/>
    <w:rsid w:val="00251205"/>
    <w:rsid w:val="00281455"/>
    <w:rsid w:val="002940E3"/>
    <w:rsid w:val="002D58B7"/>
    <w:rsid w:val="002E0311"/>
    <w:rsid w:val="00387E7B"/>
    <w:rsid w:val="003A1C63"/>
    <w:rsid w:val="003A5A68"/>
    <w:rsid w:val="004010B9"/>
    <w:rsid w:val="00410844"/>
    <w:rsid w:val="00447969"/>
    <w:rsid w:val="004645E5"/>
    <w:rsid w:val="004717B3"/>
    <w:rsid w:val="004A3F0F"/>
    <w:rsid w:val="004E2F24"/>
    <w:rsid w:val="00501020"/>
    <w:rsid w:val="005025AF"/>
    <w:rsid w:val="00580126"/>
    <w:rsid w:val="005840E9"/>
    <w:rsid w:val="005843A6"/>
    <w:rsid w:val="005F29EF"/>
    <w:rsid w:val="005F397E"/>
    <w:rsid w:val="005F720C"/>
    <w:rsid w:val="00615DB4"/>
    <w:rsid w:val="00627DB3"/>
    <w:rsid w:val="00633C29"/>
    <w:rsid w:val="0063578E"/>
    <w:rsid w:val="006D623A"/>
    <w:rsid w:val="006E40AE"/>
    <w:rsid w:val="00720058"/>
    <w:rsid w:val="0077520E"/>
    <w:rsid w:val="007C06C7"/>
    <w:rsid w:val="007F2EBD"/>
    <w:rsid w:val="008254AF"/>
    <w:rsid w:val="00872B82"/>
    <w:rsid w:val="008838B2"/>
    <w:rsid w:val="008934CE"/>
    <w:rsid w:val="008E24A2"/>
    <w:rsid w:val="00903167"/>
    <w:rsid w:val="00946140"/>
    <w:rsid w:val="0095715A"/>
    <w:rsid w:val="00963372"/>
    <w:rsid w:val="009A5C5C"/>
    <w:rsid w:val="009F3AB6"/>
    <w:rsid w:val="00A14C0D"/>
    <w:rsid w:val="00A60FB2"/>
    <w:rsid w:val="00A60FBF"/>
    <w:rsid w:val="00A70EA3"/>
    <w:rsid w:val="00AC5179"/>
    <w:rsid w:val="00AE697C"/>
    <w:rsid w:val="00B1352A"/>
    <w:rsid w:val="00B249B3"/>
    <w:rsid w:val="00B62BBC"/>
    <w:rsid w:val="00B7332B"/>
    <w:rsid w:val="00B804E7"/>
    <w:rsid w:val="00B91187"/>
    <w:rsid w:val="00BA6C31"/>
    <w:rsid w:val="00C02AE0"/>
    <w:rsid w:val="00C30867"/>
    <w:rsid w:val="00C42658"/>
    <w:rsid w:val="00C85E49"/>
    <w:rsid w:val="00CB3E52"/>
    <w:rsid w:val="00CC439D"/>
    <w:rsid w:val="00CC7F9B"/>
    <w:rsid w:val="00D23F50"/>
    <w:rsid w:val="00D35A0E"/>
    <w:rsid w:val="00D85C89"/>
    <w:rsid w:val="00DB0480"/>
    <w:rsid w:val="00DF6014"/>
    <w:rsid w:val="00E676B8"/>
    <w:rsid w:val="00F63F61"/>
    <w:rsid w:val="00F96C9E"/>
    <w:rsid w:val="00FD2D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C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16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1676"/>
    <w:rPr>
      <w:sz w:val="18"/>
      <w:szCs w:val="18"/>
    </w:rPr>
  </w:style>
  <w:style w:type="paragraph" w:styleId="a4">
    <w:name w:val="footer"/>
    <w:basedOn w:val="a"/>
    <w:link w:val="Char0"/>
    <w:uiPriority w:val="99"/>
    <w:semiHidden/>
    <w:unhideWhenUsed/>
    <w:rsid w:val="000716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1676"/>
    <w:rPr>
      <w:sz w:val="18"/>
      <w:szCs w:val="18"/>
    </w:rPr>
  </w:style>
  <w:style w:type="paragraph" w:styleId="a5">
    <w:name w:val="List Paragraph"/>
    <w:basedOn w:val="a"/>
    <w:uiPriority w:val="34"/>
    <w:qFormat/>
    <w:rsid w:val="001103C4"/>
    <w:pPr>
      <w:ind w:firstLineChars="200" w:firstLine="420"/>
    </w:pPr>
  </w:style>
  <w:style w:type="paragraph" w:styleId="a6">
    <w:name w:val="Normal (Web)"/>
    <w:basedOn w:val="a"/>
    <w:uiPriority w:val="99"/>
    <w:unhideWhenUsed/>
    <w:rsid w:val="001103C4"/>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4E2F24"/>
    <w:rPr>
      <w:sz w:val="18"/>
      <w:szCs w:val="18"/>
    </w:rPr>
  </w:style>
  <w:style w:type="character" w:customStyle="1" w:styleId="Char1">
    <w:name w:val="批注框文本 Char"/>
    <w:basedOn w:val="a0"/>
    <w:link w:val="a7"/>
    <w:uiPriority w:val="99"/>
    <w:semiHidden/>
    <w:rsid w:val="004E2F24"/>
    <w:rPr>
      <w:sz w:val="18"/>
      <w:szCs w:val="18"/>
    </w:rPr>
  </w:style>
</w:styles>
</file>

<file path=word/webSettings.xml><?xml version="1.0" encoding="utf-8"?>
<w:webSettings xmlns:r="http://schemas.openxmlformats.org/officeDocument/2006/relationships" xmlns:w="http://schemas.openxmlformats.org/wordprocessingml/2006/main">
  <w:divs>
    <w:div w:id="435180605">
      <w:bodyDiv w:val="1"/>
      <w:marLeft w:val="0"/>
      <w:marRight w:val="0"/>
      <w:marTop w:val="0"/>
      <w:marBottom w:val="0"/>
      <w:divBdr>
        <w:top w:val="none" w:sz="0" w:space="0" w:color="auto"/>
        <w:left w:val="none" w:sz="0" w:space="0" w:color="auto"/>
        <w:bottom w:val="none" w:sz="0" w:space="0" w:color="auto"/>
        <w:right w:val="none" w:sz="0" w:space="0" w:color="auto"/>
      </w:divBdr>
      <w:divsChild>
        <w:div w:id="865219648">
          <w:marLeft w:val="0"/>
          <w:marRight w:val="0"/>
          <w:marTop w:val="0"/>
          <w:marBottom w:val="0"/>
          <w:divBdr>
            <w:top w:val="none" w:sz="0" w:space="0" w:color="auto"/>
            <w:left w:val="none" w:sz="0" w:space="0" w:color="auto"/>
            <w:bottom w:val="none" w:sz="0" w:space="0" w:color="auto"/>
            <w:right w:val="none" w:sz="0" w:space="0" w:color="auto"/>
          </w:divBdr>
          <w:divsChild>
            <w:div w:id="1460298563">
              <w:marLeft w:val="0"/>
              <w:marRight w:val="0"/>
              <w:marTop w:val="0"/>
              <w:marBottom w:val="0"/>
              <w:divBdr>
                <w:top w:val="single" w:sz="6" w:space="11" w:color="CCCCCC"/>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29992;&#25143;&#30446;&#24405;\Desktop\2017&#24180;&#24180;&#25253;\2017&#24180;&#20449;&#24687;&#20844;&#24320;&#26465;&#25968;&#26126;&#32454;&#32479;&#35745;&#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800"/>
              <a:t>2017</a:t>
            </a:r>
            <a:r>
              <a:rPr lang="zh-CN" altLang="en-US" sz="1800"/>
              <a:t>年度江北区市场监督管理局</a:t>
            </a:r>
            <a:endParaRPr lang="en-US" altLang="zh-CN" sz="1800"/>
          </a:p>
          <a:p>
            <a:pPr>
              <a:defRPr/>
            </a:pPr>
            <a:r>
              <a:rPr lang="zh-CN" altLang="en-US" sz="1800"/>
              <a:t>政府信息公开平台信息公开统计图</a:t>
            </a:r>
          </a:p>
        </c:rich>
      </c:tx>
    </c:title>
    <c:plotArea>
      <c:layout/>
      <c:barChart>
        <c:barDir val="col"/>
        <c:grouping val="stacked"/>
        <c:ser>
          <c:idx val="0"/>
          <c:order val="0"/>
          <c:tx>
            <c:strRef>
              <c:f>Sheet1!$B$1</c:f>
              <c:strCache>
                <c:ptCount val="1"/>
                <c:pt idx="0">
                  <c:v>信息数</c:v>
                </c:pt>
              </c:strCache>
            </c:strRef>
          </c:tx>
          <c:cat>
            <c:strRef>
              <c:f>Sheet1!$A$2:$A$19</c:f>
              <c:strCache>
                <c:ptCount val="18"/>
                <c:pt idx="0">
                  <c:v>区部门文件77</c:v>
                </c:pt>
                <c:pt idx="1">
                  <c:v>发展规划</c:v>
                </c:pt>
                <c:pt idx="2">
                  <c:v>重点工作</c:v>
                </c:pt>
                <c:pt idx="3">
                  <c:v>公告公示</c:v>
                </c:pt>
                <c:pt idx="4">
                  <c:v>政务动态</c:v>
                </c:pt>
                <c:pt idx="5">
                  <c:v>计划总结</c:v>
                </c:pt>
                <c:pt idx="6">
                  <c:v>工作进展</c:v>
                </c:pt>
                <c:pt idx="7">
                  <c:v>应急管理</c:v>
                </c:pt>
                <c:pt idx="8">
                  <c:v>领导活动</c:v>
                </c:pt>
                <c:pt idx="9">
                  <c:v>提案议案</c:v>
                </c:pt>
                <c:pt idx="10">
                  <c:v>政府建设</c:v>
                </c:pt>
                <c:pt idx="11">
                  <c:v>食品安全</c:v>
                </c:pt>
                <c:pt idx="12">
                  <c:v>统计数据</c:v>
                </c:pt>
                <c:pt idx="13">
                  <c:v>行政监管</c:v>
                </c:pt>
                <c:pt idx="14">
                  <c:v>人事任免</c:v>
                </c:pt>
                <c:pt idx="15">
                  <c:v>公选公招</c:v>
                </c:pt>
                <c:pt idx="16">
                  <c:v>财政预决算</c:v>
                </c:pt>
                <c:pt idx="17">
                  <c:v>年度报告</c:v>
                </c:pt>
              </c:strCache>
            </c:strRef>
          </c:cat>
          <c:val>
            <c:numRef>
              <c:f>Sheet1!$B$2:$B$19</c:f>
              <c:numCache>
                <c:formatCode>General</c:formatCode>
                <c:ptCount val="18"/>
                <c:pt idx="1">
                  <c:v>1</c:v>
                </c:pt>
                <c:pt idx="2">
                  <c:v>12</c:v>
                </c:pt>
                <c:pt idx="3">
                  <c:v>35</c:v>
                </c:pt>
                <c:pt idx="4">
                  <c:v>163</c:v>
                </c:pt>
                <c:pt idx="5">
                  <c:v>11</c:v>
                </c:pt>
                <c:pt idx="6">
                  <c:v>15</c:v>
                </c:pt>
                <c:pt idx="7">
                  <c:v>11</c:v>
                </c:pt>
                <c:pt idx="8">
                  <c:v>11</c:v>
                </c:pt>
                <c:pt idx="9">
                  <c:v>1</c:v>
                </c:pt>
                <c:pt idx="10">
                  <c:v>12</c:v>
                </c:pt>
                <c:pt idx="11">
                  <c:v>19</c:v>
                </c:pt>
                <c:pt idx="12">
                  <c:v>2</c:v>
                </c:pt>
                <c:pt idx="13">
                  <c:v>1</c:v>
                </c:pt>
                <c:pt idx="14">
                  <c:v>3</c:v>
                </c:pt>
                <c:pt idx="15">
                  <c:v>2</c:v>
                </c:pt>
                <c:pt idx="16">
                  <c:v>2</c:v>
                </c:pt>
                <c:pt idx="17">
                  <c:v>1</c:v>
                </c:pt>
              </c:numCache>
            </c:numRef>
          </c:val>
        </c:ser>
        <c:overlap val="100"/>
        <c:axId val="101538816"/>
        <c:axId val="123366784"/>
      </c:barChart>
      <c:catAx>
        <c:axId val="101538816"/>
        <c:scaling>
          <c:orientation val="minMax"/>
        </c:scaling>
        <c:axPos val="b"/>
        <c:tickLblPos val="nextTo"/>
        <c:crossAx val="123366784"/>
        <c:crosses val="autoZero"/>
        <c:auto val="1"/>
        <c:lblAlgn val="ctr"/>
        <c:lblOffset val="100"/>
      </c:catAx>
      <c:valAx>
        <c:axId val="123366784"/>
        <c:scaling>
          <c:orientation val="minMax"/>
        </c:scaling>
        <c:axPos val="l"/>
        <c:majorGridlines/>
        <c:numFmt formatCode="General" sourceLinked="1"/>
        <c:tickLblPos val="nextTo"/>
        <c:crossAx val="10153881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5</Pages>
  <Words>566</Words>
  <Characters>3229</Characters>
  <Application>Microsoft Office Word</Application>
  <DocSecurity>0</DocSecurity>
  <Lines>26</Lines>
  <Paragraphs>7</Paragraphs>
  <ScaleCrop>false</ScaleCrop>
  <Company>WwW.YlmF.CoM</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夏敏</dc:creator>
  <cp:keywords/>
  <dc:description/>
  <cp:lastModifiedBy>夏敏</cp:lastModifiedBy>
  <cp:revision>56</cp:revision>
  <dcterms:created xsi:type="dcterms:W3CDTF">2017-02-04T05:41:00Z</dcterms:created>
  <dcterms:modified xsi:type="dcterms:W3CDTF">2018-02-07T04:07:00Z</dcterms:modified>
</cp:coreProperties>
</file>